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12BCA" w14:textId="1229EA28" w:rsidR="002C476C" w:rsidRDefault="002C476C" w:rsidP="002C476C">
      <w:pPr>
        <w:jc w:val="center"/>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14:anchorId="5FAA9F87" wp14:editId="2BEC0B40">
            <wp:simplePos x="0" y="0"/>
            <wp:positionH relativeFrom="column">
              <wp:posOffset>-893135</wp:posOffset>
            </wp:positionH>
            <wp:positionV relativeFrom="paragraph">
              <wp:posOffset>-893135</wp:posOffset>
            </wp:positionV>
            <wp:extent cx="7807160" cy="10100930"/>
            <wp:effectExtent l="0" t="0" r="3810" b="0"/>
            <wp:wrapNone/>
            <wp:docPr id="193333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34674" name="Picture 1933334674"/>
                    <pic:cNvPicPr/>
                  </pic:nvPicPr>
                  <pic:blipFill>
                    <a:blip r:embed="rId7">
                      <a:extLst>
                        <a:ext uri="{28A0092B-C50C-407E-A947-70E740481C1C}">
                          <a14:useLocalDpi xmlns:a14="http://schemas.microsoft.com/office/drawing/2010/main" val="0"/>
                        </a:ext>
                      </a:extLst>
                    </a:blip>
                    <a:stretch>
                      <a:fillRect/>
                    </a:stretch>
                  </pic:blipFill>
                  <pic:spPr>
                    <a:xfrm>
                      <a:off x="0" y="0"/>
                      <a:ext cx="7840714" cy="10144343"/>
                    </a:xfrm>
                    <a:prstGeom prst="rect">
                      <a:avLst/>
                    </a:prstGeom>
                  </pic:spPr>
                </pic:pic>
              </a:graphicData>
            </a:graphic>
            <wp14:sizeRelH relativeFrom="page">
              <wp14:pctWidth>0</wp14:pctWidth>
            </wp14:sizeRelH>
            <wp14:sizeRelV relativeFrom="page">
              <wp14:pctHeight>0</wp14:pctHeight>
            </wp14:sizeRelV>
          </wp:anchor>
        </w:drawing>
      </w:r>
    </w:p>
    <w:p w14:paraId="1FDCDEEF" w14:textId="77777777" w:rsidR="002C476C" w:rsidRDefault="002C476C" w:rsidP="002C476C">
      <w:pPr>
        <w:jc w:val="center"/>
        <w:rPr>
          <w:rFonts w:ascii="Arial" w:hAnsi="Arial" w:cs="Arial"/>
          <w:sz w:val="22"/>
          <w:szCs w:val="22"/>
        </w:rPr>
      </w:pPr>
    </w:p>
    <w:p w14:paraId="678667C9" w14:textId="212F1E00" w:rsidR="002C476C" w:rsidRDefault="002C476C" w:rsidP="002C476C">
      <w:pPr>
        <w:jc w:val="center"/>
        <w:rPr>
          <w:rFonts w:ascii="Arial" w:hAnsi="Arial" w:cs="Arial"/>
          <w:sz w:val="22"/>
          <w:szCs w:val="22"/>
        </w:rPr>
      </w:pPr>
    </w:p>
    <w:p w14:paraId="3AFA093E" w14:textId="77777777" w:rsidR="002C476C" w:rsidRDefault="002C476C" w:rsidP="002C476C">
      <w:pPr>
        <w:jc w:val="center"/>
        <w:rPr>
          <w:rFonts w:ascii="Arial" w:hAnsi="Arial" w:cs="Arial"/>
          <w:sz w:val="22"/>
          <w:szCs w:val="22"/>
        </w:rPr>
      </w:pPr>
    </w:p>
    <w:p w14:paraId="598525AE" w14:textId="1C5E67B8" w:rsidR="002C476C" w:rsidRDefault="002C476C" w:rsidP="002C476C">
      <w:pPr>
        <w:jc w:val="center"/>
        <w:rPr>
          <w:rFonts w:ascii="Arial" w:hAnsi="Arial" w:cs="Arial"/>
          <w:sz w:val="22"/>
          <w:szCs w:val="22"/>
        </w:rPr>
      </w:pPr>
    </w:p>
    <w:p w14:paraId="7235D3A1" w14:textId="77777777" w:rsidR="002C476C" w:rsidRDefault="002C476C" w:rsidP="002C476C">
      <w:pPr>
        <w:jc w:val="center"/>
        <w:rPr>
          <w:rFonts w:ascii="Arial" w:hAnsi="Arial" w:cs="Arial"/>
          <w:sz w:val="22"/>
          <w:szCs w:val="22"/>
        </w:rPr>
      </w:pPr>
    </w:p>
    <w:p w14:paraId="50E65D9D" w14:textId="77777777" w:rsidR="002C476C" w:rsidRDefault="002C476C" w:rsidP="002C476C">
      <w:pPr>
        <w:jc w:val="center"/>
        <w:rPr>
          <w:rFonts w:ascii="Arial" w:hAnsi="Arial" w:cs="Arial"/>
          <w:sz w:val="22"/>
          <w:szCs w:val="22"/>
        </w:rPr>
      </w:pPr>
    </w:p>
    <w:p w14:paraId="5BF5FC76" w14:textId="3074F6B9" w:rsidR="002C476C" w:rsidRDefault="002C476C" w:rsidP="002C476C">
      <w:pPr>
        <w:jc w:val="center"/>
        <w:rPr>
          <w:rFonts w:ascii="Arial" w:hAnsi="Arial" w:cs="Arial"/>
          <w:sz w:val="22"/>
          <w:szCs w:val="22"/>
        </w:rPr>
      </w:pPr>
    </w:p>
    <w:p w14:paraId="5524A14E" w14:textId="2FCE62F5" w:rsidR="002C476C" w:rsidRDefault="002C476C" w:rsidP="002C476C">
      <w:pPr>
        <w:jc w:val="center"/>
        <w:rPr>
          <w:rFonts w:ascii="Arial" w:hAnsi="Arial" w:cs="Arial"/>
          <w:sz w:val="22"/>
          <w:szCs w:val="22"/>
        </w:rPr>
      </w:pPr>
    </w:p>
    <w:p w14:paraId="1F1B4CDA" w14:textId="0F781010" w:rsidR="002C476C" w:rsidRDefault="002C476C" w:rsidP="002C476C">
      <w:pPr>
        <w:jc w:val="center"/>
        <w:rPr>
          <w:rFonts w:ascii="Arial" w:hAnsi="Arial" w:cs="Arial"/>
          <w:sz w:val="22"/>
          <w:szCs w:val="22"/>
        </w:rPr>
      </w:pPr>
    </w:p>
    <w:p w14:paraId="01CF3FBE" w14:textId="5D0A66AB" w:rsidR="002C476C" w:rsidRDefault="002C476C" w:rsidP="002C476C">
      <w:pPr>
        <w:jc w:val="center"/>
        <w:rPr>
          <w:rFonts w:ascii="Arial" w:hAnsi="Arial" w:cs="Arial"/>
          <w:sz w:val="22"/>
          <w:szCs w:val="22"/>
        </w:rPr>
      </w:pPr>
    </w:p>
    <w:p w14:paraId="026E4379" w14:textId="678B02DF" w:rsidR="002C476C" w:rsidRDefault="002C476C" w:rsidP="002C476C">
      <w:pPr>
        <w:jc w:val="center"/>
        <w:rPr>
          <w:rFonts w:ascii="Arial" w:hAnsi="Arial" w:cs="Arial"/>
          <w:sz w:val="22"/>
          <w:szCs w:val="22"/>
        </w:rPr>
      </w:pPr>
    </w:p>
    <w:p w14:paraId="56AD2BDE" w14:textId="332BC195" w:rsidR="002C476C" w:rsidRDefault="002C476C" w:rsidP="002C476C">
      <w:pPr>
        <w:jc w:val="center"/>
        <w:rPr>
          <w:rFonts w:ascii="Arial" w:hAnsi="Arial" w:cs="Arial"/>
          <w:sz w:val="22"/>
          <w:szCs w:val="22"/>
        </w:rPr>
      </w:pPr>
    </w:p>
    <w:p w14:paraId="4ECDD8CC" w14:textId="3E7DB123" w:rsidR="002C476C" w:rsidRDefault="002C476C" w:rsidP="002C476C">
      <w:pPr>
        <w:jc w:val="center"/>
        <w:rPr>
          <w:rFonts w:ascii="Arial" w:hAnsi="Arial" w:cs="Arial"/>
          <w:sz w:val="22"/>
          <w:szCs w:val="22"/>
        </w:rPr>
      </w:pPr>
    </w:p>
    <w:p w14:paraId="3389E4F7" w14:textId="3919D7A2" w:rsidR="002C476C" w:rsidRDefault="002C476C" w:rsidP="002C476C">
      <w:pPr>
        <w:jc w:val="center"/>
        <w:rPr>
          <w:rFonts w:ascii="Arial" w:hAnsi="Arial" w:cs="Arial"/>
          <w:sz w:val="22"/>
          <w:szCs w:val="22"/>
        </w:rPr>
      </w:pPr>
    </w:p>
    <w:p w14:paraId="446F36A8" w14:textId="48A1F973" w:rsidR="002C476C" w:rsidRDefault="002C476C" w:rsidP="002C476C">
      <w:pPr>
        <w:jc w:val="center"/>
        <w:rPr>
          <w:rFonts w:ascii="Arial" w:hAnsi="Arial" w:cs="Arial"/>
          <w:sz w:val="22"/>
          <w:szCs w:val="22"/>
        </w:rPr>
      </w:pPr>
    </w:p>
    <w:p w14:paraId="3FC3B1A5" w14:textId="77777777" w:rsidR="002C476C" w:rsidRDefault="002C476C" w:rsidP="002C476C">
      <w:pPr>
        <w:jc w:val="center"/>
        <w:rPr>
          <w:rFonts w:ascii="Arial" w:hAnsi="Arial" w:cs="Arial"/>
          <w:sz w:val="22"/>
          <w:szCs w:val="22"/>
        </w:rPr>
      </w:pPr>
    </w:p>
    <w:p w14:paraId="2626DC9F" w14:textId="6FF03631" w:rsidR="002C476C" w:rsidRDefault="002C476C" w:rsidP="002C476C">
      <w:pPr>
        <w:jc w:val="center"/>
        <w:rPr>
          <w:rFonts w:ascii="Arial" w:hAnsi="Arial" w:cs="Arial"/>
          <w:sz w:val="22"/>
          <w:szCs w:val="22"/>
        </w:rPr>
      </w:pPr>
    </w:p>
    <w:p w14:paraId="2FC91500" w14:textId="77777777" w:rsidR="002C476C" w:rsidRDefault="002C476C" w:rsidP="002C476C">
      <w:pPr>
        <w:jc w:val="center"/>
        <w:rPr>
          <w:rFonts w:ascii="Arial" w:hAnsi="Arial" w:cs="Arial"/>
          <w:sz w:val="22"/>
          <w:szCs w:val="22"/>
        </w:rPr>
      </w:pPr>
    </w:p>
    <w:p w14:paraId="7AE0A23E" w14:textId="77777777" w:rsidR="002C476C" w:rsidRDefault="002C476C" w:rsidP="002C476C">
      <w:pPr>
        <w:jc w:val="center"/>
        <w:rPr>
          <w:rFonts w:ascii="Arial" w:hAnsi="Arial" w:cs="Arial"/>
          <w:sz w:val="22"/>
          <w:szCs w:val="22"/>
        </w:rPr>
      </w:pPr>
    </w:p>
    <w:p w14:paraId="6D87EFBC" w14:textId="5D1C232F" w:rsidR="002C476C" w:rsidRDefault="002C476C" w:rsidP="002C476C">
      <w:pPr>
        <w:jc w:val="center"/>
        <w:rPr>
          <w:rFonts w:ascii="Arial" w:hAnsi="Arial" w:cs="Arial"/>
          <w:sz w:val="22"/>
          <w:szCs w:val="22"/>
        </w:rPr>
      </w:pPr>
    </w:p>
    <w:p w14:paraId="3E5DEA9E" w14:textId="77777777" w:rsidR="002C476C" w:rsidRDefault="002C476C" w:rsidP="002C476C">
      <w:pPr>
        <w:jc w:val="center"/>
        <w:rPr>
          <w:rFonts w:ascii="Arial" w:hAnsi="Arial" w:cs="Arial"/>
          <w:sz w:val="22"/>
          <w:szCs w:val="22"/>
        </w:rPr>
      </w:pPr>
    </w:p>
    <w:p w14:paraId="4576AB42" w14:textId="77777777" w:rsidR="002C476C" w:rsidRDefault="002C476C" w:rsidP="002C476C">
      <w:pPr>
        <w:jc w:val="center"/>
        <w:rPr>
          <w:rFonts w:ascii="Arial" w:hAnsi="Arial" w:cs="Arial"/>
          <w:sz w:val="22"/>
          <w:szCs w:val="22"/>
        </w:rPr>
      </w:pPr>
    </w:p>
    <w:p w14:paraId="0BC8C80B" w14:textId="77777777" w:rsidR="002C476C" w:rsidRDefault="002C476C" w:rsidP="002C476C">
      <w:pPr>
        <w:jc w:val="center"/>
        <w:rPr>
          <w:rFonts w:ascii="Arial" w:hAnsi="Arial" w:cs="Arial"/>
          <w:sz w:val="22"/>
          <w:szCs w:val="22"/>
        </w:rPr>
      </w:pPr>
    </w:p>
    <w:p w14:paraId="46877D3B" w14:textId="77777777" w:rsidR="002C476C" w:rsidRDefault="002C476C" w:rsidP="002C476C">
      <w:pPr>
        <w:jc w:val="center"/>
        <w:rPr>
          <w:rFonts w:ascii="Arial" w:hAnsi="Arial" w:cs="Arial"/>
          <w:sz w:val="22"/>
          <w:szCs w:val="22"/>
        </w:rPr>
      </w:pPr>
    </w:p>
    <w:p w14:paraId="5430C961" w14:textId="45168B78" w:rsidR="002C476C" w:rsidRDefault="002C476C" w:rsidP="002C476C">
      <w:pPr>
        <w:jc w:val="center"/>
        <w:rPr>
          <w:rFonts w:ascii="Arial" w:hAnsi="Arial" w:cs="Arial"/>
          <w:sz w:val="22"/>
          <w:szCs w:val="22"/>
        </w:rPr>
      </w:pPr>
    </w:p>
    <w:p w14:paraId="199E61FE" w14:textId="77777777" w:rsidR="002C476C" w:rsidRDefault="002C476C" w:rsidP="002C476C">
      <w:pPr>
        <w:jc w:val="center"/>
        <w:rPr>
          <w:rFonts w:ascii="Arial" w:hAnsi="Arial" w:cs="Arial"/>
          <w:sz w:val="22"/>
          <w:szCs w:val="22"/>
        </w:rPr>
      </w:pPr>
    </w:p>
    <w:p w14:paraId="726EF5CB" w14:textId="77777777" w:rsidR="002C476C" w:rsidRDefault="002C476C" w:rsidP="002C476C">
      <w:pPr>
        <w:jc w:val="center"/>
        <w:rPr>
          <w:rFonts w:ascii="Arial" w:hAnsi="Arial" w:cs="Arial"/>
          <w:sz w:val="22"/>
          <w:szCs w:val="22"/>
        </w:rPr>
      </w:pPr>
    </w:p>
    <w:p w14:paraId="7B2EB424" w14:textId="77777777" w:rsidR="002C476C" w:rsidRDefault="002C476C" w:rsidP="002C476C">
      <w:pPr>
        <w:jc w:val="center"/>
        <w:rPr>
          <w:rFonts w:ascii="Arial" w:hAnsi="Arial" w:cs="Arial"/>
          <w:sz w:val="22"/>
          <w:szCs w:val="22"/>
        </w:rPr>
      </w:pPr>
    </w:p>
    <w:p w14:paraId="2A060452" w14:textId="77777777" w:rsidR="002C476C" w:rsidRDefault="002C476C" w:rsidP="002C476C">
      <w:pPr>
        <w:jc w:val="center"/>
        <w:rPr>
          <w:rFonts w:ascii="Arial" w:hAnsi="Arial" w:cs="Arial"/>
          <w:sz w:val="22"/>
          <w:szCs w:val="22"/>
        </w:rPr>
      </w:pPr>
    </w:p>
    <w:p w14:paraId="1981F489" w14:textId="77777777" w:rsidR="002C476C" w:rsidRDefault="002C476C" w:rsidP="002C476C">
      <w:pPr>
        <w:jc w:val="center"/>
        <w:rPr>
          <w:rFonts w:ascii="Arial" w:hAnsi="Arial" w:cs="Arial"/>
          <w:sz w:val="22"/>
          <w:szCs w:val="22"/>
        </w:rPr>
      </w:pPr>
    </w:p>
    <w:p w14:paraId="69BB1E2F" w14:textId="77777777" w:rsidR="002C476C" w:rsidRDefault="002C476C" w:rsidP="002C476C">
      <w:pPr>
        <w:jc w:val="center"/>
        <w:rPr>
          <w:rFonts w:ascii="Arial" w:hAnsi="Arial" w:cs="Arial"/>
          <w:sz w:val="22"/>
          <w:szCs w:val="22"/>
        </w:rPr>
      </w:pPr>
    </w:p>
    <w:p w14:paraId="754BAB63" w14:textId="77777777" w:rsidR="002C476C" w:rsidRDefault="002C476C" w:rsidP="002C476C">
      <w:pPr>
        <w:jc w:val="center"/>
        <w:rPr>
          <w:rFonts w:ascii="Arial" w:hAnsi="Arial" w:cs="Arial"/>
          <w:sz w:val="22"/>
          <w:szCs w:val="22"/>
        </w:rPr>
      </w:pPr>
    </w:p>
    <w:p w14:paraId="1D29CC00" w14:textId="77777777" w:rsidR="002C476C" w:rsidRDefault="002C476C" w:rsidP="002C476C">
      <w:pPr>
        <w:jc w:val="center"/>
        <w:rPr>
          <w:rFonts w:ascii="Arial" w:hAnsi="Arial" w:cs="Arial"/>
          <w:sz w:val="22"/>
          <w:szCs w:val="22"/>
        </w:rPr>
      </w:pPr>
    </w:p>
    <w:p w14:paraId="468D4F10" w14:textId="77777777" w:rsidR="002C476C" w:rsidRDefault="002C476C" w:rsidP="002C476C">
      <w:pPr>
        <w:jc w:val="center"/>
        <w:rPr>
          <w:rFonts w:ascii="Arial" w:hAnsi="Arial" w:cs="Arial"/>
          <w:sz w:val="22"/>
          <w:szCs w:val="22"/>
        </w:rPr>
      </w:pPr>
    </w:p>
    <w:p w14:paraId="5AA095BD" w14:textId="77777777" w:rsidR="002C476C" w:rsidRDefault="002C476C" w:rsidP="002C476C">
      <w:pPr>
        <w:jc w:val="center"/>
        <w:rPr>
          <w:rFonts w:ascii="Arial" w:hAnsi="Arial" w:cs="Arial"/>
          <w:sz w:val="22"/>
          <w:szCs w:val="22"/>
        </w:rPr>
      </w:pPr>
    </w:p>
    <w:p w14:paraId="77487272" w14:textId="77777777" w:rsidR="002C476C" w:rsidRDefault="002C476C" w:rsidP="002C476C">
      <w:pPr>
        <w:jc w:val="center"/>
        <w:rPr>
          <w:rFonts w:ascii="Arial" w:hAnsi="Arial" w:cs="Arial"/>
          <w:sz w:val="22"/>
          <w:szCs w:val="22"/>
        </w:rPr>
      </w:pPr>
    </w:p>
    <w:p w14:paraId="1ACC09B9" w14:textId="77777777" w:rsidR="002C476C" w:rsidRDefault="002C476C" w:rsidP="002C476C">
      <w:pPr>
        <w:jc w:val="center"/>
        <w:rPr>
          <w:rFonts w:ascii="Arial" w:hAnsi="Arial" w:cs="Arial"/>
          <w:sz w:val="22"/>
          <w:szCs w:val="22"/>
        </w:rPr>
      </w:pPr>
    </w:p>
    <w:p w14:paraId="5CF2B587" w14:textId="77777777" w:rsidR="002C476C" w:rsidRDefault="002C476C" w:rsidP="002C476C">
      <w:pPr>
        <w:jc w:val="center"/>
        <w:rPr>
          <w:rFonts w:ascii="Arial" w:hAnsi="Arial" w:cs="Arial"/>
          <w:sz w:val="22"/>
          <w:szCs w:val="22"/>
        </w:rPr>
      </w:pPr>
    </w:p>
    <w:p w14:paraId="18920047" w14:textId="77777777" w:rsidR="002C476C" w:rsidRDefault="002C476C" w:rsidP="002C476C">
      <w:pPr>
        <w:jc w:val="center"/>
        <w:rPr>
          <w:rFonts w:ascii="Arial" w:hAnsi="Arial" w:cs="Arial"/>
          <w:sz w:val="22"/>
          <w:szCs w:val="22"/>
        </w:rPr>
      </w:pPr>
    </w:p>
    <w:p w14:paraId="022B750E" w14:textId="77777777" w:rsidR="002C476C" w:rsidRDefault="002C476C" w:rsidP="002C476C">
      <w:pPr>
        <w:jc w:val="center"/>
        <w:rPr>
          <w:rFonts w:ascii="Arial" w:hAnsi="Arial" w:cs="Arial"/>
          <w:sz w:val="22"/>
          <w:szCs w:val="22"/>
        </w:rPr>
      </w:pPr>
    </w:p>
    <w:p w14:paraId="377DF126" w14:textId="77777777" w:rsidR="002C476C" w:rsidRDefault="002C476C" w:rsidP="002C476C">
      <w:pPr>
        <w:jc w:val="center"/>
        <w:rPr>
          <w:rFonts w:ascii="Arial" w:hAnsi="Arial" w:cs="Arial"/>
          <w:sz w:val="22"/>
          <w:szCs w:val="22"/>
        </w:rPr>
      </w:pPr>
    </w:p>
    <w:p w14:paraId="0DDD3D69" w14:textId="77777777" w:rsidR="002C476C" w:rsidRDefault="002C476C" w:rsidP="002C476C">
      <w:pPr>
        <w:jc w:val="center"/>
        <w:rPr>
          <w:rFonts w:ascii="Arial" w:hAnsi="Arial" w:cs="Arial"/>
          <w:sz w:val="22"/>
          <w:szCs w:val="22"/>
        </w:rPr>
      </w:pPr>
    </w:p>
    <w:p w14:paraId="67B9A88E" w14:textId="77777777" w:rsidR="002C476C" w:rsidRDefault="002C476C" w:rsidP="002C476C">
      <w:pPr>
        <w:jc w:val="center"/>
        <w:rPr>
          <w:rFonts w:ascii="Arial" w:hAnsi="Arial" w:cs="Arial"/>
          <w:sz w:val="22"/>
          <w:szCs w:val="22"/>
        </w:rPr>
      </w:pPr>
    </w:p>
    <w:p w14:paraId="62837D44" w14:textId="77777777" w:rsidR="002C476C" w:rsidRDefault="002C476C" w:rsidP="002C476C">
      <w:pPr>
        <w:jc w:val="center"/>
        <w:rPr>
          <w:rFonts w:ascii="Arial" w:hAnsi="Arial" w:cs="Arial"/>
          <w:sz w:val="22"/>
          <w:szCs w:val="22"/>
        </w:rPr>
      </w:pPr>
    </w:p>
    <w:p w14:paraId="3EFEBA42" w14:textId="77777777" w:rsidR="002C476C" w:rsidRDefault="002C476C" w:rsidP="002C476C">
      <w:pPr>
        <w:jc w:val="center"/>
        <w:rPr>
          <w:rFonts w:ascii="Arial" w:hAnsi="Arial" w:cs="Arial"/>
          <w:sz w:val="22"/>
          <w:szCs w:val="22"/>
        </w:rPr>
      </w:pPr>
    </w:p>
    <w:p w14:paraId="600F3278" w14:textId="70EEB415" w:rsidR="002C476C" w:rsidRDefault="002C476C" w:rsidP="002C476C">
      <w:pPr>
        <w:jc w:val="center"/>
        <w:rPr>
          <w:rFonts w:ascii="Arial" w:hAnsi="Arial" w:cs="Arial"/>
          <w:sz w:val="22"/>
          <w:szCs w:val="22"/>
        </w:rPr>
      </w:pPr>
    </w:p>
    <w:p w14:paraId="7BF2098B" w14:textId="442CDC54" w:rsidR="002C476C" w:rsidRDefault="002C476C" w:rsidP="002C476C">
      <w:pPr>
        <w:jc w:val="center"/>
        <w:rPr>
          <w:rFonts w:ascii="Arial" w:hAnsi="Arial" w:cs="Arial"/>
          <w:sz w:val="22"/>
          <w:szCs w:val="22"/>
        </w:rPr>
      </w:pPr>
    </w:p>
    <w:p w14:paraId="338985EF" w14:textId="60228D00" w:rsidR="002C476C" w:rsidRDefault="002C476C" w:rsidP="002C476C">
      <w:pPr>
        <w:jc w:val="center"/>
        <w:rPr>
          <w:rFonts w:ascii="Arial" w:hAnsi="Arial" w:cs="Arial"/>
          <w:sz w:val="22"/>
          <w:szCs w:val="22"/>
        </w:rPr>
      </w:pPr>
    </w:p>
    <w:p w14:paraId="6A048AED" w14:textId="37092CA2" w:rsidR="002C476C" w:rsidRDefault="002C476C" w:rsidP="002C476C">
      <w:pPr>
        <w:jc w:val="center"/>
        <w:rPr>
          <w:rFonts w:ascii="Arial" w:hAnsi="Arial" w:cs="Arial"/>
          <w:sz w:val="22"/>
          <w:szCs w:val="22"/>
        </w:rPr>
      </w:pPr>
    </w:p>
    <w:p w14:paraId="3FFCC779" w14:textId="359A3036" w:rsidR="002C476C" w:rsidRDefault="002C476C" w:rsidP="002C476C">
      <w:pPr>
        <w:rPr>
          <w:rFonts w:ascii="Arial" w:hAnsi="Arial" w:cs="Arial"/>
          <w:sz w:val="22"/>
          <w:szCs w:val="22"/>
        </w:rPr>
      </w:pPr>
    </w:p>
    <w:p w14:paraId="0BCFA643" w14:textId="2F665679" w:rsidR="002C476C" w:rsidRDefault="002C476C" w:rsidP="002C476C">
      <w:pPr>
        <w:jc w:val="center"/>
        <w:rPr>
          <w:rFonts w:ascii="Arial" w:hAnsi="Arial" w:cs="Arial"/>
          <w:b/>
          <w:bCs/>
          <w:sz w:val="36"/>
          <w:szCs w:val="36"/>
        </w:rPr>
      </w:pPr>
      <w:r>
        <w:rPr>
          <w:rFonts w:ascii="Arial" w:hAnsi="Arial" w:cs="Arial"/>
          <w:b/>
          <w:bCs/>
          <w:noProof/>
        </w:rPr>
        <w:lastRenderedPageBreak/>
        <w:drawing>
          <wp:anchor distT="0" distB="0" distL="114300" distR="114300" simplePos="0" relativeHeight="251659264" behindDoc="0" locked="0" layoutInCell="1" allowOverlap="1" wp14:anchorId="3E4B1729" wp14:editId="19787017">
            <wp:simplePos x="0" y="0"/>
            <wp:positionH relativeFrom="column">
              <wp:posOffset>-141890</wp:posOffset>
            </wp:positionH>
            <wp:positionV relativeFrom="paragraph">
              <wp:posOffset>-315310</wp:posOffset>
            </wp:positionV>
            <wp:extent cx="835572" cy="835572"/>
            <wp:effectExtent l="0" t="0" r="3175" b="3175"/>
            <wp:wrapNone/>
            <wp:docPr id="1522477044" name="Picture 1" descr="A blue circle with a book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77044" name="Picture 1" descr="A blue circle with a book an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528" cy="838528"/>
                    </a:xfrm>
                    <a:prstGeom prst="rect">
                      <a:avLst/>
                    </a:prstGeom>
                  </pic:spPr>
                </pic:pic>
              </a:graphicData>
            </a:graphic>
            <wp14:sizeRelH relativeFrom="page">
              <wp14:pctWidth>0</wp14:pctWidth>
            </wp14:sizeRelH>
            <wp14:sizeRelV relativeFrom="page">
              <wp14:pctHeight>0</wp14:pctHeight>
            </wp14:sizeRelV>
          </wp:anchor>
        </w:drawing>
      </w:r>
      <w:r w:rsidRPr="003A7969">
        <w:rPr>
          <w:rFonts w:ascii="Arial" w:hAnsi="Arial" w:cs="Arial"/>
          <w:b/>
          <w:bCs/>
          <w:sz w:val="36"/>
          <w:szCs w:val="36"/>
        </w:rPr>
        <w:t xml:space="preserve">AMA Style </w:t>
      </w:r>
      <w:r>
        <w:rPr>
          <w:rFonts w:ascii="Arial" w:hAnsi="Arial" w:cs="Arial"/>
          <w:b/>
          <w:bCs/>
          <w:sz w:val="36"/>
          <w:szCs w:val="36"/>
        </w:rPr>
        <w:t>Tip Sheet</w:t>
      </w:r>
    </w:p>
    <w:p w14:paraId="2116E680" w14:textId="59E46743" w:rsidR="002C476C" w:rsidRDefault="002C476C" w:rsidP="000E6F22">
      <w:pPr>
        <w:rPr>
          <w:rFonts w:ascii="Baskerville" w:hAnsi="Baskerville" w:cs="Arial"/>
          <w:i/>
          <w:iCs/>
          <w:sz w:val="52"/>
          <w:szCs w:val="52"/>
        </w:rPr>
      </w:pPr>
    </w:p>
    <w:p w14:paraId="2F06AF35" w14:textId="508D8BCA" w:rsidR="002C476C" w:rsidRDefault="002C476C" w:rsidP="000E6F22">
      <w:pPr>
        <w:rPr>
          <w:rFonts w:ascii="Baskerville" w:hAnsi="Baskerville" w:cs="Arial"/>
          <w:i/>
          <w:iCs/>
          <w:sz w:val="52"/>
          <w:szCs w:val="52"/>
        </w:rPr>
      </w:pPr>
    </w:p>
    <w:p w14:paraId="2965E0C4" w14:textId="2EE486B8" w:rsidR="00850044" w:rsidRPr="002C476C" w:rsidRDefault="00C941D1" w:rsidP="000E6F22">
      <w:pPr>
        <w:rPr>
          <w:rFonts w:ascii="Baskerville" w:hAnsi="Baskerville" w:cs="Arial"/>
          <w:i/>
          <w:iCs/>
          <w:sz w:val="52"/>
          <w:szCs w:val="52"/>
        </w:rPr>
      </w:pPr>
      <w:r w:rsidRPr="00BB54E1">
        <w:rPr>
          <w:rFonts w:ascii="Arial" w:hAnsi="Arial" w:cs="Arial"/>
          <w:sz w:val="22"/>
          <w:szCs w:val="22"/>
        </w:rPr>
        <w:t xml:space="preserve">The </w:t>
      </w:r>
      <w:r w:rsidRPr="00455CCD">
        <w:rPr>
          <w:rFonts w:ascii="Arial" w:hAnsi="Arial" w:cs="Arial"/>
          <w:i/>
          <w:iCs/>
          <w:sz w:val="22"/>
          <w:szCs w:val="22"/>
        </w:rPr>
        <w:t>AMA Manual of Style</w:t>
      </w:r>
      <w:r w:rsidRPr="00BB54E1">
        <w:rPr>
          <w:rFonts w:ascii="Arial" w:hAnsi="Arial" w:cs="Arial"/>
          <w:sz w:val="22"/>
          <w:szCs w:val="22"/>
        </w:rPr>
        <w:t xml:space="preserve"> is quite the voluminous tome. The most recent 11</w:t>
      </w:r>
      <w:r w:rsidRPr="00155C3C">
        <w:rPr>
          <w:rFonts w:ascii="Arial" w:hAnsi="Arial" w:cs="Arial"/>
          <w:sz w:val="22"/>
          <w:szCs w:val="22"/>
        </w:rPr>
        <w:t>th</w:t>
      </w:r>
      <w:r w:rsidRPr="00BB54E1">
        <w:rPr>
          <w:rFonts w:ascii="Arial" w:hAnsi="Arial" w:cs="Arial"/>
          <w:sz w:val="22"/>
          <w:szCs w:val="22"/>
        </w:rPr>
        <w:t xml:space="preserve"> edition is easily searchable </w:t>
      </w:r>
      <w:hyperlink r:id="rId9" w:history="1">
        <w:r w:rsidRPr="00092781">
          <w:rPr>
            <w:rStyle w:val="Hyperlink"/>
            <w:rFonts w:ascii="Arial" w:hAnsi="Arial" w:cs="Arial"/>
            <w:sz w:val="22"/>
            <w:szCs w:val="22"/>
          </w:rPr>
          <w:t>online</w:t>
        </w:r>
      </w:hyperlink>
      <w:r w:rsidRPr="00BB54E1">
        <w:rPr>
          <w:rFonts w:ascii="Arial" w:hAnsi="Arial" w:cs="Arial"/>
          <w:sz w:val="22"/>
          <w:szCs w:val="22"/>
        </w:rPr>
        <w:t>, but</w:t>
      </w:r>
      <w:r w:rsidR="00092781">
        <w:rPr>
          <w:rFonts w:ascii="Arial" w:hAnsi="Arial" w:cs="Arial"/>
          <w:sz w:val="22"/>
          <w:szCs w:val="22"/>
        </w:rPr>
        <w:t xml:space="preserve"> </w:t>
      </w:r>
      <w:r w:rsidRPr="00BB54E1">
        <w:rPr>
          <w:rFonts w:ascii="Arial" w:hAnsi="Arial" w:cs="Arial"/>
          <w:sz w:val="22"/>
          <w:szCs w:val="22"/>
        </w:rPr>
        <w:t>the large volume of information covered</w:t>
      </w:r>
      <w:r w:rsidR="00092781">
        <w:rPr>
          <w:rFonts w:ascii="Arial" w:hAnsi="Arial" w:cs="Arial"/>
          <w:sz w:val="22"/>
          <w:szCs w:val="22"/>
        </w:rPr>
        <w:t xml:space="preserve"> can still be daunting</w:t>
      </w:r>
      <w:r w:rsidRPr="00BB54E1">
        <w:rPr>
          <w:rFonts w:ascii="Arial" w:hAnsi="Arial" w:cs="Arial"/>
          <w:sz w:val="22"/>
          <w:szCs w:val="22"/>
        </w:rPr>
        <w:t xml:space="preserve">. </w:t>
      </w:r>
      <w:r w:rsidR="00850044">
        <w:rPr>
          <w:rFonts w:ascii="Arial" w:hAnsi="Arial" w:cs="Arial"/>
          <w:sz w:val="22"/>
          <w:szCs w:val="22"/>
        </w:rPr>
        <w:t>Below</w:t>
      </w:r>
      <w:r w:rsidR="00AB2223">
        <w:rPr>
          <w:rFonts w:ascii="Arial" w:hAnsi="Arial" w:cs="Arial"/>
          <w:sz w:val="22"/>
          <w:szCs w:val="22"/>
        </w:rPr>
        <w:t xml:space="preserve"> are a few things to look for when editing</w:t>
      </w:r>
      <w:r w:rsidR="00EB5A29">
        <w:rPr>
          <w:rFonts w:ascii="Arial" w:hAnsi="Arial" w:cs="Arial"/>
          <w:sz w:val="22"/>
          <w:szCs w:val="22"/>
        </w:rPr>
        <w:t xml:space="preserve"> your pieces</w:t>
      </w:r>
      <w:r w:rsidR="00AB2223">
        <w:rPr>
          <w:rFonts w:ascii="Arial" w:hAnsi="Arial" w:cs="Arial"/>
          <w:sz w:val="22"/>
          <w:szCs w:val="22"/>
        </w:rPr>
        <w:t>.</w:t>
      </w:r>
      <w:r w:rsidR="00EB5A29">
        <w:rPr>
          <w:rFonts w:ascii="Arial" w:hAnsi="Arial" w:cs="Arial"/>
          <w:sz w:val="22"/>
          <w:szCs w:val="22"/>
        </w:rPr>
        <w:t xml:space="preserve"> </w:t>
      </w:r>
    </w:p>
    <w:p w14:paraId="1488B48F" w14:textId="07401F86" w:rsidR="00850044" w:rsidRDefault="00850044" w:rsidP="000E6F22">
      <w:pPr>
        <w:rPr>
          <w:rFonts w:ascii="Arial" w:hAnsi="Arial" w:cs="Arial"/>
          <w:sz w:val="22"/>
          <w:szCs w:val="22"/>
        </w:rPr>
      </w:pPr>
    </w:p>
    <w:p w14:paraId="6F2AD089" w14:textId="4663C031" w:rsidR="00C31331" w:rsidRDefault="000E6F22">
      <w:pPr>
        <w:rPr>
          <w:rFonts w:ascii="Arial" w:hAnsi="Arial" w:cs="Arial"/>
          <w:sz w:val="22"/>
          <w:szCs w:val="22"/>
        </w:rPr>
      </w:pPr>
      <w:r w:rsidRPr="000E6F22">
        <w:rPr>
          <w:rFonts w:ascii="Arial" w:hAnsi="Arial" w:cs="Arial"/>
          <w:b/>
          <w:bCs/>
          <w:sz w:val="22"/>
          <w:szCs w:val="22"/>
        </w:rPr>
        <w:t xml:space="preserve">If you prefer to bookmark this style guide, access the webpage </w:t>
      </w:r>
      <w:hyperlink r:id="rId10" w:history="1">
        <w:r w:rsidRPr="00D47C0D">
          <w:rPr>
            <w:rStyle w:val="Hyperlink"/>
            <w:rFonts w:ascii="Arial" w:hAnsi="Arial" w:cs="Arial"/>
            <w:b/>
            <w:bCs/>
            <w:sz w:val="22"/>
            <w:szCs w:val="22"/>
          </w:rPr>
          <w:t>here</w:t>
        </w:r>
      </w:hyperlink>
      <w:r>
        <w:rPr>
          <w:rFonts w:ascii="Arial" w:hAnsi="Arial" w:cs="Arial"/>
          <w:sz w:val="22"/>
          <w:szCs w:val="22"/>
        </w:rPr>
        <w:t xml:space="preserve"> </w:t>
      </w:r>
    </w:p>
    <w:p w14:paraId="7A763934" w14:textId="0B71D455" w:rsidR="00AB2223" w:rsidRPr="001D1624" w:rsidRDefault="00AB2223">
      <w:pPr>
        <w:rPr>
          <w:rFonts w:ascii="Arial" w:hAnsi="Arial" w:cs="Arial"/>
          <w:b/>
          <w:bCs/>
        </w:rPr>
      </w:pPr>
    </w:p>
    <w:p w14:paraId="0C510B5D" w14:textId="32412DEF" w:rsidR="00D2145D" w:rsidRPr="006154DF" w:rsidRDefault="00D2145D" w:rsidP="006154DF">
      <w:pPr>
        <w:pStyle w:val="Heading1"/>
      </w:pPr>
      <w:r w:rsidRPr="006154DF">
        <w:t>Write Drug Names Correctly</w:t>
      </w:r>
      <w:r w:rsidR="00342551" w:rsidRPr="006154DF">
        <w:br/>
      </w:r>
    </w:p>
    <w:p w14:paraId="55879FA5" w14:textId="7DB55F86" w:rsidR="006154DF" w:rsidRDefault="00D2145D" w:rsidP="006154DF">
      <w:pPr>
        <w:pStyle w:val="ListParagraph"/>
        <w:numPr>
          <w:ilvl w:val="0"/>
          <w:numId w:val="4"/>
        </w:numPr>
        <w:rPr>
          <w:rFonts w:ascii="Arial" w:hAnsi="Arial" w:cs="Arial"/>
          <w:sz w:val="22"/>
          <w:szCs w:val="22"/>
        </w:rPr>
      </w:pPr>
      <w:r w:rsidRPr="00BB54E1">
        <w:rPr>
          <w:rFonts w:ascii="Arial" w:hAnsi="Arial" w:cs="Arial"/>
          <w:sz w:val="22"/>
          <w:szCs w:val="22"/>
        </w:rPr>
        <w:t xml:space="preserve">The nonproprietary </w:t>
      </w:r>
      <w:r w:rsidR="00A80C9B" w:rsidRPr="00BB54E1">
        <w:rPr>
          <w:rFonts w:ascii="Arial" w:hAnsi="Arial" w:cs="Arial"/>
          <w:sz w:val="22"/>
          <w:szCs w:val="22"/>
        </w:rPr>
        <w:t xml:space="preserve">(generic) </w:t>
      </w:r>
      <w:r w:rsidRPr="00BB54E1">
        <w:rPr>
          <w:rFonts w:ascii="Arial" w:hAnsi="Arial" w:cs="Arial"/>
          <w:sz w:val="22"/>
          <w:szCs w:val="22"/>
        </w:rPr>
        <w:t>name should appear first, with the proprietary</w:t>
      </w:r>
      <w:r w:rsidR="00092781">
        <w:rPr>
          <w:rFonts w:ascii="Arial" w:hAnsi="Arial" w:cs="Arial"/>
          <w:sz w:val="22"/>
          <w:szCs w:val="22"/>
        </w:rPr>
        <w:t xml:space="preserve"> (brand)</w:t>
      </w:r>
      <w:r w:rsidRPr="00BB54E1">
        <w:rPr>
          <w:rFonts w:ascii="Arial" w:hAnsi="Arial" w:cs="Arial"/>
          <w:sz w:val="22"/>
          <w:szCs w:val="22"/>
        </w:rPr>
        <w:t xml:space="preserve"> name capitalized and in parentheses.</w:t>
      </w:r>
    </w:p>
    <w:p w14:paraId="69E6A6F4" w14:textId="2FEBED14" w:rsidR="00D2145D" w:rsidRPr="006154DF" w:rsidRDefault="00092781" w:rsidP="006154DF">
      <w:pPr>
        <w:pStyle w:val="ListParagraph"/>
        <w:numPr>
          <w:ilvl w:val="1"/>
          <w:numId w:val="4"/>
        </w:numPr>
        <w:rPr>
          <w:rFonts w:ascii="Arial" w:hAnsi="Arial" w:cs="Arial"/>
          <w:sz w:val="22"/>
          <w:szCs w:val="22"/>
        </w:rPr>
      </w:pPr>
      <w:r>
        <w:rPr>
          <w:rFonts w:ascii="Arial" w:hAnsi="Arial" w:cs="Arial"/>
          <w:sz w:val="22"/>
          <w:szCs w:val="22"/>
        </w:rPr>
        <w:t>T</w:t>
      </w:r>
      <w:r w:rsidR="00D2145D" w:rsidRPr="006154DF">
        <w:rPr>
          <w:rFonts w:ascii="Arial" w:hAnsi="Arial" w:cs="Arial"/>
          <w:sz w:val="22"/>
          <w:szCs w:val="22"/>
        </w:rPr>
        <w:t>he patient was receiving atorvastatin (Lipitor)</w:t>
      </w:r>
    </w:p>
    <w:p w14:paraId="014044BC" w14:textId="4D242017" w:rsidR="00D2145D" w:rsidRDefault="00D2145D" w:rsidP="00D2145D">
      <w:pPr>
        <w:pStyle w:val="ListParagraph"/>
        <w:numPr>
          <w:ilvl w:val="0"/>
          <w:numId w:val="4"/>
        </w:numPr>
        <w:rPr>
          <w:rFonts w:ascii="Arial" w:hAnsi="Arial" w:cs="Arial"/>
          <w:sz w:val="22"/>
          <w:szCs w:val="22"/>
        </w:rPr>
      </w:pPr>
      <w:r w:rsidRPr="00BB54E1">
        <w:rPr>
          <w:rFonts w:ascii="Arial" w:hAnsi="Arial" w:cs="Arial"/>
          <w:sz w:val="22"/>
          <w:szCs w:val="22"/>
        </w:rPr>
        <w:t xml:space="preserve">The symbol </w:t>
      </w:r>
      <w:r w:rsidRPr="00FA0205">
        <w:rPr>
          <w:rFonts w:ascii="Arial" w:hAnsi="Arial" w:cs="Arial"/>
          <w:sz w:val="22"/>
          <w:szCs w:val="22"/>
          <w:vertAlign w:val="superscript"/>
        </w:rPr>
        <w:t>®</w:t>
      </w:r>
      <w:r w:rsidRPr="00BB54E1">
        <w:rPr>
          <w:rFonts w:ascii="Arial" w:hAnsi="Arial" w:cs="Arial"/>
          <w:sz w:val="22"/>
          <w:szCs w:val="22"/>
        </w:rPr>
        <w:t xml:space="preserve"> or the letters </w:t>
      </w:r>
      <w:r w:rsidRPr="00BB54E1">
        <w:rPr>
          <w:rFonts w:ascii="Arial" w:hAnsi="Arial" w:cs="Arial"/>
          <w:sz w:val="22"/>
          <w:szCs w:val="22"/>
          <w:vertAlign w:val="superscript"/>
        </w:rPr>
        <w:t>TM</w:t>
      </w:r>
      <w:r w:rsidRPr="00BB54E1">
        <w:rPr>
          <w:rFonts w:ascii="Arial" w:hAnsi="Arial" w:cs="Arial"/>
          <w:sz w:val="22"/>
          <w:szCs w:val="22"/>
        </w:rPr>
        <w:t xml:space="preserve"> or </w:t>
      </w:r>
      <w:r w:rsidRPr="00BB54E1">
        <w:rPr>
          <w:rFonts w:ascii="Arial" w:hAnsi="Arial" w:cs="Arial"/>
          <w:sz w:val="22"/>
          <w:szCs w:val="22"/>
          <w:vertAlign w:val="superscript"/>
        </w:rPr>
        <w:t>SM</w:t>
      </w:r>
      <w:r w:rsidRPr="00BB54E1">
        <w:rPr>
          <w:rFonts w:ascii="Arial" w:hAnsi="Arial" w:cs="Arial"/>
          <w:sz w:val="22"/>
          <w:szCs w:val="22"/>
        </w:rPr>
        <w:t xml:space="preserve"> should not be used in scientific journal articles or references, but the initial letter of a trademarked word should be capitalized</w:t>
      </w:r>
      <w:r w:rsidR="00155C3C">
        <w:rPr>
          <w:rFonts w:ascii="Arial" w:hAnsi="Arial" w:cs="Arial"/>
          <w:sz w:val="22"/>
          <w:szCs w:val="22"/>
        </w:rPr>
        <w:t>.</w:t>
      </w:r>
    </w:p>
    <w:p w14:paraId="407CFE4F" w14:textId="77777777" w:rsidR="006154DF" w:rsidRPr="00BB54E1" w:rsidRDefault="006154DF" w:rsidP="00455CCD">
      <w:pPr>
        <w:pStyle w:val="ListParagraph"/>
        <w:rPr>
          <w:rFonts w:ascii="Arial" w:hAnsi="Arial" w:cs="Arial"/>
          <w:sz w:val="22"/>
          <w:szCs w:val="22"/>
        </w:rPr>
      </w:pPr>
    </w:p>
    <w:p w14:paraId="5332E37A" w14:textId="3A4B3052" w:rsidR="00D2145D" w:rsidRPr="00BB54E1" w:rsidRDefault="00D2145D" w:rsidP="00D2145D">
      <w:pPr>
        <w:rPr>
          <w:rFonts w:ascii="Arial" w:hAnsi="Arial" w:cs="Arial"/>
          <w:sz w:val="22"/>
          <w:szCs w:val="22"/>
        </w:rPr>
      </w:pPr>
      <w:r w:rsidRPr="00BB54E1">
        <w:rPr>
          <w:rFonts w:ascii="Arial" w:hAnsi="Arial" w:cs="Arial"/>
          <w:sz w:val="22"/>
          <w:szCs w:val="22"/>
        </w:rPr>
        <w:t xml:space="preserve">More information </w:t>
      </w:r>
      <w:hyperlink r:id="rId11" w:anchor="406372902" w:history="1">
        <w:r w:rsidR="00A80C9B" w:rsidRPr="00BB54E1">
          <w:rPr>
            <w:rStyle w:val="Hyperlink"/>
            <w:rFonts w:ascii="Arial" w:hAnsi="Arial" w:cs="Arial"/>
            <w:sz w:val="22"/>
            <w:szCs w:val="22"/>
          </w:rPr>
          <w:t>14.4.3 Proprietary Names</w:t>
        </w:r>
      </w:hyperlink>
    </w:p>
    <w:p w14:paraId="2353AC7F" w14:textId="77777777" w:rsidR="00D2145D" w:rsidRPr="001D1624" w:rsidRDefault="00D2145D" w:rsidP="00D2145D">
      <w:pPr>
        <w:rPr>
          <w:rFonts w:ascii="Arial" w:hAnsi="Arial" w:cs="Arial"/>
        </w:rPr>
      </w:pPr>
    </w:p>
    <w:p w14:paraId="35575E85" w14:textId="23ACABA2" w:rsidR="00C941D1" w:rsidRPr="001D1624" w:rsidRDefault="00C941D1" w:rsidP="006154DF">
      <w:pPr>
        <w:pStyle w:val="Heading1"/>
      </w:pPr>
      <w:r w:rsidRPr="001D1624">
        <w:t xml:space="preserve"> Check </w:t>
      </w:r>
      <w:r w:rsidRPr="000B5A21">
        <w:rPr>
          <w:i/>
          <w:iCs/>
        </w:rPr>
        <w:t>P</w:t>
      </w:r>
      <w:r w:rsidRPr="001D1624">
        <w:t xml:space="preserve"> </w:t>
      </w:r>
      <w:r w:rsidR="00950B71" w:rsidRPr="001D1624">
        <w:t>Values and Confidence Intervals</w:t>
      </w:r>
      <w:r w:rsidR="00342551">
        <w:br/>
      </w:r>
    </w:p>
    <w:p w14:paraId="226CC388" w14:textId="0AA259AD" w:rsidR="00CE3F95" w:rsidRPr="00BB54E1" w:rsidRDefault="00C941D1" w:rsidP="00C941D1">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Use an italicized capital </w:t>
      </w:r>
      <w:r w:rsidRPr="00BB54E1">
        <w:rPr>
          <w:rFonts w:ascii="Arial" w:hAnsi="Arial" w:cs="Arial"/>
          <w:i/>
          <w:iCs/>
          <w:kern w:val="0"/>
          <w:sz w:val="22"/>
          <w:szCs w:val="22"/>
        </w:rPr>
        <w:t>P</w:t>
      </w:r>
      <w:r w:rsidRPr="00BB54E1">
        <w:rPr>
          <w:rFonts w:ascii="Arial" w:hAnsi="Arial" w:cs="Arial"/>
          <w:kern w:val="0"/>
          <w:sz w:val="22"/>
          <w:szCs w:val="22"/>
        </w:rPr>
        <w:t xml:space="preserve">, </w:t>
      </w:r>
      <w:r w:rsidR="00CE3F95" w:rsidRPr="00BB54E1">
        <w:rPr>
          <w:rFonts w:ascii="Arial" w:hAnsi="Arial" w:cs="Arial"/>
          <w:kern w:val="0"/>
          <w:sz w:val="22"/>
          <w:szCs w:val="22"/>
        </w:rPr>
        <w:t>followed by</w:t>
      </w:r>
      <w:r w:rsidRPr="00BB54E1">
        <w:rPr>
          <w:rFonts w:ascii="Arial" w:hAnsi="Arial" w:cs="Arial"/>
          <w:kern w:val="0"/>
          <w:sz w:val="22"/>
          <w:szCs w:val="22"/>
        </w:rPr>
        <w:t xml:space="preserve"> a thin space, then the mathematical sign (=, &lt;, &gt;,</w:t>
      </w:r>
      <w:r w:rsidR="00CE3F95" w:rsidRPr="00BB54E1">
        <w:rPr>
          <w:rFonts w:ascii="Arial" w:hAnsi="Arial" w:cs="Arial"/>
          <w:color w:val="202124"/>
          <w:sz w:val="22"/>
          <w:szCs w:val="22"/>
          <w:shd w:val="clear" w:color="auto" w:fill="FFFFFF"/>
        </w:rPr>
        <w:t xml:space="preserve"> ≤</w:t>
      </w:r>
      <w:r w:rsidR="009A2837" w:rsidRPr="00BB54E1">
        <w:rPr>
          <w:rFonts w:ascii="Arial" w:hAnsi="Arial" w:cs="Arial"/>
          <w:color w:val="202124"/>
          <w:sz w:val="22"/>
          <w:szCs w:val="22"/>
          <w:shd w:val="clear" w:color="auto" w:fill="FFFFFF"/>
        </w:rPr>
        <w:t>,</w:t>
      </w:r>
      <w:r w:rsidR="00CE3F95" w:rsidRPr="00BB54E1">
        <w:rPr>
          <w:rFonts w:ascii="Arial" w:hAnsi="Arial" w:cs="Arial"/>
          <w:color w:val="202124"/>
          <w:sz w:val="22"/>
          <w:szCs w:val="22"/>
          <w:shd w:val="clear" w:color="auto" w:fill="FFFFFF"/>
        </w:rPr>
        <w:t xml:space="preserve"> or ≥)</w:t>
      </w:r>
      <w:r w:rsidR="00155C3C">
        <w:rPr>
          <w:rFonts w:ascii="Arial" w:hAnsi="Arial" w:cs="Arial"/>
          <w:color w:val="202124"/>
          <w:sz w:val="22"/>
          <w:szCs w:val="22"/>
          <w:shd w:val="clear" w:color="auto" w:fill="FFFFFF"/>
        </w:rPr>
        <w:t>,</w:t>
      </w:r>
      <w:r w:rsidRPr="00BB54E1">
        <w:rPr>
          <w:rFonts w:ascii="Arial" w:hAnsi="Arial" w:cs="Arial"/>
          <w:kern w:val="0"/>
          <w:sz w:val="22"/>
          <w:szCs w:val="22"/>
        </w:rPr>
        <w:t xml:space="preserve"> </w:t>
      </w:r>
      <w:r w:rsidR="00CE3F95" w:rsidRPr="00BB54E1">
        <w:rPr>
          <w:rFonts w:ascii="Arial" w:hAnsi="Arial" w:cs="Arial"/>
          <w:kern w:val="0"/>
          <w:sz w:val="22"/>
          <w:szCs w:val="22"/>
        </w:rPr>
        <w:t>another</w:t>
      </w:r>
      <w:r w:rsidRPr="00BB54E1">
        <w:rPr>
          <w:rFonts w:ascii="Arial" w:hAnsi="Arial" w:cs="Arial"/>
          <w:kern w:val="0"/>
          <w:sz w:val="22"/>
          <w:szCs w:val="22"/>
        </w:rPr>
        <w:t xml:space="preserve"> thin space, then a decimal </w:t>
      </w:r>
      <w:r w:rsidR="00455CCD">
        <w:rPr>
          <w:rFonts w:ascii="Arial" w:hAnsi="Arial" w:cs="Arial"/>
          <w:kern w:val="0"/>
          <w:sz w:val="22"/>
          <w:szCs w:val="22"/>
        </w:rPr>
        <w:t>(</w:t>
      </w:r>
      <w:r w:rsidRPr="00455CCD">
        <w:rPr>
          <w:rFonts w:ascii="Arial" w:hAnsi="Arial" w:cs="Arial"/>
          <w:kern w:val="0"/>
          <w:sz w:val="22"/>
          <w:szCs w:val="22"/>
        </w:rPr>
        <w:t xml:space="preserve">without a </w:t>
      </w:r>
      <w:r w:rsidR="00455CCD">
        <w:rPr>
          <w:rFonts w:ascii="Arial" w:hAnsi="Arial" w:cs="Arial"/>
          <w:kern w:val="0"/>
          <w:sz w:val="22"/>
          <w:szCs w:val="22"/>
        </w:rPr>
        <w:t>"</w:t>
      </w:r>
      <w:r w:rsidRPr="00455CCD">
        <w:rPr>
          <w:rFonts w:ascii="Arial" w:hAnsi="Arial" w:cs="Arial"/>
          <w:kern w:val="0"/>
          <w:sz w:val="22"/>
          <w:szCs w:val="22"/>
        </w:rPr>
        <w:t>0</w:t>
      </w:r>
      <w:r w:rsidR="00455CCD">
        <w:rPr>
          <w:rFonts w:ascii="Arial" w:hAnsi="Arial" w:cs="Arial"/>
          <w:kern w:val="0"/>
          <w:sz w:val="22"/>
          <w:szCs w:val="22"/>
        </w:rPr>
        <w:t>")</w:t>
      </w:r>
      <w:r w:rsidRPr="00BB54E1">
        <w:rPr>
          <w:rFonts w:ascii="Arial" w:hAnsi="Arial" w:cs="Arial"/>
          <w:kern w:val="0"/>
          <w:sz w:val="22"/>
          <w:szCs w:val="22"/>
        </w:rPr>
        <w:t xml:space="preserve"> before the decimal. To create a thin space in Word</w:t>
      </w:r>
      <w:r w:rsidR="00CE3F95" w:rsidRPr="00BB54E1">
        <w:rPr>
          <w:rFonts w:ascii="Arial" w:hAnsi="Arial" w:cs="Arial"/>
          <w:kern w:val="0"/>
          <w:sz w:val="22"/>
          <w:szCs w:val="22"/>
        </w:rPr>
        <w:t>, select the space, then</w:t>
      </w:r>
      <w:r w:rsidRPr="00BB54E1">
        <w:rPr>
          <w:rFonts w:ascii="Arial" w:hAnsi="Arial" w:cs="Arial"/>
          <w:kern w:val="0"/>
          <w:sz w:val="22"/>
          <w:szCs w:val="22"/>
        </w:rPr>
        <w:t xml:space="preserve"> go to</w:t>
      </w:r>
      <w:r w:rsidR="00CE3F95" w:rsidRPr="00BB54E1">
        <w:rPr>
          <w:rFonts w:ascii="Arial" w:hAnsi="Arial" w:cs="Arial"/>
          <w:kern w:val="0"/>
          <w:sz w:val="22"/>
          <w:szCs w:val="22"/>
        </w:rPr>
        <w:t xml:space="preserve"> </w:t>
      </w:r>
      <w:r w:rsidRPr="00BB54E1">
        <w:rPr>
          <w:rFonts w:ascii="Arial" w:hAnsi="Arial" w:cs="Arial"/>
          <w:kern w:val="0"/>
          <w:sz w:val="22"/>
          <w:szCs w:val="22"/>
        </w:rPr>
        <w:t xml:space="preserve">format </w:t>
      </w:r>
      <w:r w:rsidR="00CE3F95" w:rsidRPr="00BB54E1">
        <w:rPr>
          <w:rFonts w:ascii="Arial" w:hAnsi="Arial" w:cs="Arial"/>
          <w:kern w:val="0"/>
          <w:sz w:val="22"/>
          <w:szCs w:val="22"/>
        </w:rPr>
        <w:t>-&gt;</w:t>
      </w:r>
      <w:r w:rsidRPr="00BB54E1">
        <w:rPr>
          <w:rFonts w:ascii="Arial" w:hAnsi="Arial" w:cs="Arial"/>
          <w:kern w:val="0"/>
          <w:sz w:val="22"/>
          <w:szCs w:val="22"/>
        </w:rPr>
        <w:t xml:space="preserve"> font -&gt; advanced, and then select “condensed”</w:t>
      </w:r>
      <w:r w:rsidR="00CE3F95" w:rsidRPr="00BB54E1">
        <w:rPr>
          <w:rFonts w:ascii="Arial" w:hAnsi="Arial" w:cs="Arial"/>
          <w:kern w:val="0"/>
          <w:sz w:val="22"/>
          <w:szCs w:val="22"/>
        </w:rPr>
        <w:t xml:space="preserve"> set at 1</w:t>
      </w:r>
      <w:r w:rsidR="006154DF">
        <w:rPr>
          <w:rFonts w:ascii="Arial" w:hAnsi="Arial" w:cs="Arial"/>
          <w:kern w:val="0"/>
          <w:sz w:val="22"/>
          <w:szCs w:val="22"/>
        </w:rPr>
        <w:t xml:space="preserve"> </w:t>
      </w:r>
      <w:proofErr w:type="spellStart"/>
      <w:r w:rsidR="00CE3F95" w:rsidRPr="00BB54E1">
        <w:rPr>
          <w:rFonts w:ascii="Arial" w:hAnsi="Arial" w:cs="Arial"/>
          <w:kern w:val="0"/>
          <w:sz w:val="22"/>
          <w:szCs w:val="22"/>
        </w:rPr>
        <w:t>pt</w:t>
      </w:r>
      <w:proofErr w:type="spellEnd"/>
      <w:r w:rsidRPr="00BB54E1">
        <w:rPr>
          <w:rFonts w:ascii="Arial" w:hAnsi="Arial" w:cs="Arial"/>
          <w:kern w:val="0"/>
          <w:sz w:val="22"/>
          <w:szCs w:val="22"/>
        </w:rPr>
        <w:t xml:space="preserve"> under character spacing</w:t>
      </w:r>
      <w:r w:rsidR="00CE3F95" w:rsidRPr="00BB54E1">
        <w:rPr>
          <w:rFonts w:ascii="Arial" w:hAnsi="Arial" w:cs="Arial"/>
          <w:kern w:val="0"/>
          <w:sz w:val="22"/>
          <w:szCs w:val="22"/>
        </w:rPr>
        <w:t>.</w:t>
      </w:r>
      <w:r w:rsidR="00455CCD">
        <w:rPr>
          <w:rFonts w:ascii="Arial" w:hAnsi="Arial" w:cs="Arial"/>
          <w:kern w:val="0"/>
          <w:sz w:val="22"/>
          <w:szCs w:val="22"/>
        </w:rPr>
        <w:t xml:space="preserve"> These instructions are for a Mac but are similar for a PC.</w:t>
      </w:r>
      <w:r w:rsidR="00CE3F95" w:rsidRPr="00BB54E1">
        <w:rPr>
          <w:rFonts w:ascii="Arial" w:hAnsi="Arial" w:cs="Arial"/>
          <w:kern w:val="0"/>
          <w:sz w:val="22"/>
          <w:szCs w:val="22"/>
        </w:rPr>
        <w:t xml:space="preserve"> </w:t>
      </w:r>
      <w:r w:rsidR="00CE3F95" w:rsidRPr="00BB54E1">
        <w:rPr>
          <w:rFonts w:ascii="Arial" w:hAnsi="Arial" w:cs="Arial"/>
          <w:kern w:val="0"/>
          <w:sz w:val="22"/>
          <w:szCs w:val="22"/>
        </w:rPr>
        <w:br/>
      </w:r>
    </w:p>
    <w:p w14:paraId="2098E14A" w14:textId="0910CAF3" w:rsidR="00C941D1" w:rsidRPr="00BB54E1" w:rsidRDefault="00C941D1" w:rsidP="00C941D1">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Example</w:t>
      </w:r>
      <w:r w:rsidR="00D34803" w:rsidRPr="00BB54E1">
        <w:rPr>
          <w:rFonts w:ascii="Arial" w:hAnsi="Arial" w:cs="Arial"/>
          <w:b/>
          <w:bCs/>
          <w:i/>
          <w:iCs/>
          <w:kern w:val="0"/>
          <w:sz w:val="22"/>
          <w:szCs w:val="22"/>
        </w:rPr>
        <w:t>s of P values (cut and paste these</w:t>
      </w:r>
      <w:r w:rsidR="00D614E8">
        <w:rPr>
          <w:rFonts w:ascii="Arial" w:hAnsi="Arial" w:cs="Arial"/>
          <w:b/>
          <w:bCs/>
          <w:i/>
          <w:iCs/>
          <w:kern w:val="0"/>
          <w:sz w:val="22"/>
          <w:szCs w:val="22"/>
        </w:rPr>
        <w:t xml:space="preserve"> examples, which include </w:t>
      </w:r>
      <w:r w:rsidR="00D34803" w:rsidRPr="00BB54E1">
        <w:rPr>
          <w:rFonts w:ascii="Arial" w:hAnsi="Arial" w:cs="Arial"/>
          <w:b/>
          <w:bCs/>
          <w:i/>
          <w:iCs/>
          <w:kern w:val="0"/>
          <w:sz w:val="22"/>
          <w:szCs w:val="22"/>
        </w:rPr>
        <w:t>thin space</w:t>
      </w:r>
      <w:r w:rsidR="009A2837" w:rsidRPr="00BB54E1">
        <w:rPr>
          <w:rFonts w:ascii="Arial" w:hAnsi="Arial" w:cs="Arial"/>
          <w:b/>
          <w:bCs/>
          <w:i/>
          <w:iCs/>
          <w:kern w:val="0"/>
          <w:sz w:val="22"/>
          <w:szCs w:val="22"/>
        </w:rPr>
        <w:t>s</w:t>
      </w:r>
      <w:r w:rsidR="00D34803" w:rsidRPr="00BB54E1">
        <w:rPr>
          <w:rFonts w:ascii="Arial" w:hAnsi="Arial" w:cs="Arial"/>
          <w:b/>
          <w:bCs/>
          <w:i/>
          <w:iCs/>
          <w:kern w:val="0"/>
          <w:sz w:val="22"/>
          <w:szCs w:val="22"/>
        </w:rPr>
        <w:t>)</w:t>
      </w:r>
    </w:p>
    <w:p w14:paraId="240789C2" w14:textId="12AFCFB9" w:rsidR="00C941D1" w:rsidRPr="00BB54E1" w:rsidRDefault="00CE3F95" w:rsidP="00C941D1">
      <w:pPr>
        <w:autoSpaceDE w:val="0"/>
        <w:autoSpaceDN w:val="0"/>
        <w:adjustRightInd w:val="0"/>
        <w:rPr>
          <w:rFonts w:ascii="Arial" w:hAnsi="Arial" w:cs="Arial"/>
          <w:kern w:val="0"/>
          <w:sz w:val="22"/>
          <w:szCs w:val="22"/>
        </w:rPr>
      </w:pPr>
      <w:r w:rsidRPr="00BB54E1">
        <w:rPr>
          <w:rFonts w:ascii="Arial" w:hAnsi="Arial" w:cs="Arial"/>
          <w:i/>
          <w:iCs/>
          <w:kern w:val="0"/>
          <w:sz w:val="22"/>
          <w:szCs w:val="22"/>
        </w:rPr>
        <w:t>P</w:t>
      </w:r>
      <w:r w:rsidRPr="00BB54E1">
        <w:rPr>
          <w:rFonts w:ascii="Arial" w:hAnsi="Arial" w:cs="Arial"/>
          <w:color w:val="202124"/>
          <w:spacing w:val="-20"/>
          <w:sz w:val="22"/>
          <w:szCs w:val="22"/>
          <w:shd w:val="clear" w:color="auto" w:fill="FFFFFF"/>
        </w:rPr>
        <w:t xml:space="preserve"> </w:t>
      </w:r>
      <w:r w:rsidRPr="00BB54E1">
        <w:rPr>
          <w:rFonts w:ascii="Arial" w:hAnsi="Arial" w:cs="Arial"/>
          <w:color w:val="202124"/>
          <w:sz w:val="22"/>
          <w:szCs w:val="22"/>
          <w:shd w:val="clear" w:color="auto" w:fill="FFFFFF"/>
        </w:rPr>
        <w:t>=</w:t>
      </w:r>
      <w:r w:rsidRPr="00BB54E1">
        <w:rPr>
          <w:rFonts w:ascii="Arial" w:hAnsi="Arial" w:cs="Arial"/>
          <w:color w:val="202124"/>
          <w:spacing w:val="-20"/>
          <w:sz w:val="22"/>
          <w:szCs w:val="22"/>
          <w:shd w:val="clear" w:color="auto" w:fill="FFFFFF"/>
        </w:rPr>
        <w:t xml:space="preserve"> </w:t>
      </w:r>
      <w:r w:rsidRPr="00BB54E1">
        <w:rPr>
          <w:rFonts w:ascii="Arial" w:hAnsi="Arial" w:cs="Arial"/>
          <w:kern w:val="0"/>
          <w:sz w:val="22"/>
          <w:szCs w:val="22"/>
        </w:rPr>
        <w:t>.01</w:t>
      </w:r>
      <w:r w:rsidR="00C941D1" w:rsidRPr="00BB54E1">
        <w:rPr>
          <w:rFonts w:ascii="Arial" w:hAnsi="Arial" w:cs="Arial"/>
          <w:kern w:val="0"/>
          <w:sz w:val="22"/>
          <w:szCs w:val="22"/>
        </w:rPr>
        <w:t xml:space="preserve">, </w:t>
      </w:r>
      <w:r w:rsidRPr="00BB54E1">
        <w:rPr>
          <w:rFonts w:ascii="Arial" w:hAnsi="Arial" w:cs="Arial"/>
          <w:i/>
          <w:iCs/>
          <w:kern w:val="0"/>
          <w:sz w:val="22"/>
          <w:szCs w:val="22"/>
        </w:rPr>
        <w:t>P</w:t>
      </w:r>
      <w:r w:rsidRPr="00BB54E1">
        <w:rPr>
          <w:rFonts w:ascii="Arial" w:hAnsi="Arial" w:cs="Arial"/>
          <w:color w:val="202124"/>
          <w:spacing w:val="-20"/>
          <w:sz w:val="22"/>
          <w:szCs w:val="22"/>
          <w:shd w:val="clear" w:color="auto" w:fill="FFFFFF"/>
        </w:rPr>
        <w:t xml:space="preserve"> </w:t>
      </w:r>
      <w:r w:rsidR="00455CCD">
        <w:rPr>
          <w:rFonts w:ascii="Arial" w:hAnsi="Arial" w:cs="Arial"/>
          <w:color w:val="202124"/>
          <w:sz w:val="22"/>
          <w:szCs w:val="22"/>
          <w:shd w:val="clear" w:color="auto" w:fill="FFFFFF"/>
        </w:rPr>
        <w:t>&lt;</w:t>
      </w:r>
      <w:r w:rsidRPr="00BB54E1">
        <w:rPr>
          <w:rFonts w:ascii="Arial" w:hAnsi="Arial" w:cs="Arial"/>
          <w:color w:val="202124"/>
          <w:spacing w:val="-20"/>
          <w:sz w:val="22"/>
          <w:szCs w:val="22"/>
          <w:shd w:val="clear" w:color="auto" w:fill="FFFFFF"/>
        </w:rPr>
        <w:t xml:space="preserve"> </w:t>
      </w:r>
      <w:r w:rsidRPr="00BB54E1">
        <w:rPr>
          <w:rFonts w:ascii="Arial" w:hAnsi="Arial" w:cs="Arial"/>
          <w:kern w:val="0"/>
          <w:sz w:val="22"/>
          <w:szCs w:val="22"/>
        </w:rPr>
        <w:t>.05</w:t>
      </w:r>
      <w:r w:rsidR="00C941D1" w:rsidRPr="00BB54E1">
        <w:rPr>
          <w:rFonts w:ascii="Arial" w:hAnsi="Arial" w:cs="Arial"/>
          <w:kern w:val="0"/>
          <w:sz w:val="22"/>
          <w:szCs w:val="22"/>
        </w:rPr>
        <w:t xml:space="preserve">, </w:t>
      </w:r>
      <w:r w:rsidRPr="00BB54E1">
        <w:rPr>
          <w:rFonts w:ascii="Arial" w:hAnsi="Arial" w:cs="Arial"/>
          <w:i/>
          <w:iCs/>
          <w:kern w:val="0"/>
          <w:sz w:val="22"/>
          <w:szCs w:val="22"/>
        </w:rPr>
        <w:t>P</w:t>
      </w:r>
      <w:r w:rsidRPr="00BB54E1">
        <w:rPr>
          <w:rFonts w:ascii="Arial" w:hAnsi="Arial" w:cs="Arial"/>
          <w:color w:val="202124"/>
          <w:spacing w:val="-20"/>
          <w:sz w:val="22"/>
          <w:szCs w:val="22"/>
          <w:shd w:val="clear" w:color="auto" w:fill="FFFFFF"/>
        </w:rPr>
        <w:t xml:space="preserve"> </w:t>
      </w:r>
      <w:r w:rsidR="00455CCD">
        <w:rPr>
          <w:rFonts w:ascii="Arial" w:hAnsi="Arial" w:cs="Arial"/>
          <w:color w:val="202124"/>
          <w:sz w:val="22"/>
          <w:szCs w:val="22"/>
          <w:shd w:val="clear" w:color="auto" w:fill="FFFFFF"/>
        </w:rPr>
        <w:t>&gt;</w:t>
      </w:r>
      <w:r w:rsidRPr="00BB54E1">
        <w:rPr>
          <w:rFonts w:ascii="Arial" w:hAnsi="Arial" w:cs="Arial"/>
          <w:color w:val="202124"/>
          <w:spacing w:val="-20"/>
          <w:sz w:val="22"/>
          <w:szCs w:val="22"/>
          <w:shd w:val="clear" w:color="auto" w:fill="FFFFFF"/>
        </w:rPr>
        <w:t xml:space="preserve"> </w:t>
      </w:r>
      <w:r w:rsidRPr="00BB54E1">
        <w:rPr>
          <w:rFonts w:ascii="Arial" w:hAnsi="Arial" w:cs="Arial"/>
          <w:kern w:val="0"/>
          <w:sz w:val="22"/>
          <w:szCs w:val="22"/>
        </w:rPr>
        <w:t>.01</w:t>
      </w:r>
      <w:r w:rsidR="00C941D1" w:rsidRPr="00BB54E1">
        <w:rPr>
          <w:rFonts w:ascii="Arial" w:hAnsi="Arial" w:cs="Arial"/>
          <w:kern w:val="0"/>
          <w:sz w:val="22"/>
          <w:szCs w:val="22"/>
        </w:rPr>
        <w:t xml:space="preserve">, </w:t>
      </w:r>
      <w:r w:rsidR="00C941D1" w:rsidRPr="00BB54E1">
        <w:rPr>
          <w:rFonts w:ascii="Arial" w:hAnsi="Arial" w:cs="Arial"/>
          <w:i/>
          <w:iCs/>
          <w:kern w:val="0"/>
          <w:sz w:val="22"/>
          <w:szCs w:val="22"/>
        </w:rPr>
        <w:t>P</w:t>
      </w:r>
      <w:r w:rsidRPr="00BB54E1">
        <w:rPr>
          <w:rFonts w:ascii="Arial" w:hAnsi="Arial" w:cs="Arial"/>
          <w:color w:val="202124"/>
          <w:spacing w:val="-20"/>
          <w:sz w:val="22"/>
          <w:szCs w:val="22"/>
          <w:shd w:val="clear" w:color="auto" w:fill="FFFFFF"/>
        </w:rPr>
        <w:t xml:space="preserve"> </w:t>
      </w:r>
      <w:r w:rsidRPr="00BB54E1">
        <w:rPr>
          <w:rFonts w:ascii="Arial" w:hAnsi="Arial" w:cs="Arial"/>
          <w:color w:val="202124"/>
          <w:sz w:val="22"/>
          <w:szCs w:val="22"/>
          <w:shd w:val="clear" w:color="auto" w:fill="FFFFFF"/>
        </w:rPr>
        <w:t>≤</w:t>
      </w:r>
      <w:r w:rsidRPr="00BB54E1">
        <w:rPr>
          <w:rFonts w:ascii="Arial" w:hAnsi="Arial" w:cs="Arial"/>
          <w:color w:val="202124"/>
          <w:spacing w:val="-20"/>
          <w:sz w:val="22"/>
          <w:szCs w:val="22"/>
          <w:shd w:val="clear" w:color="auto" w:fill="FFFFFF"/>
        </w:rPr>
        <w:t xml:space="preserve"> </w:t>
      </w:r>
      <w:r w:rsidR="00C941D1" w:rsidRPr="00BB54E1">
        <w:rPr>
          <w:rFonts w:ascii="Arial" w:hAnsi="Arial" w:cs="Arial"/>
          <w:kern w:val="0"/>
          <w:sz w:val="22"/>
          <w:szCs w:val="22"/>
        </w:rPr>
        <w:t>.0</w:t>
      </w:r>
      <w:r w:rsidRPr="00BB54E1">
        <w:rPr>
          <w:rFonts w:ascii="Arial" w:hAnsi="Arial" w:cs="Arial"/>
          <w:kern w:val="0"/>
          <w:sz w:val="22"/>
          <w:szCs w:val="22"/>
        </w:rPr>
        <w:t xml:space="preserve">5, </w:t>
      </w:r>
      <w:r w:rsidRPr="00BB54E1">
        <w:rPr>
          <w:rFonts w:ascii="Arial" w:hAnsi="Arial" w:cs="Arial"/>
          <w:i/>
          <w:iCs/>
          <w:kern w:val="0"/>
          <w:sz w:val="22"/>
          <w:szCs w:val="22"/>
        </w:rPr>
        <w:t>P</w:t>
      </w:r>
      <w:r w:rsidRPr="00BB54E1">
        <w:rPr>
          <w:rFonts w:ascii="Arial" w:hAnsi="Arial" w:cs="Arial"/>
          <w:color w:val="202124"/>
          <w:spacing w:val="-20"/>
          <w:sz w:val="22"/>
          <w:szCs w:val="22"/>
          <w:shd w:val="clear" w:color="auto" w:fill="FFFFFF"/>
        </w:rPr>
        <w:t xml:space="preserve"> </w:t>
      </w:r>
      <w:r w:rsidRPr="00BB54E1">
        <w:rPr>
          <w:rFonts w:ascii="Arial" w:hAnsi="Arial" w:cs="Arial"/>
          <w:color w:val="202124"/>
          <w:sz w:val="22"/>
          <w:szCs w:val="22"/>
          <w:shd w:val="clear" w:color="auto" w:fill="FFFFFF"/>
        </w:rPr>
        <w:t>≥</w:t>
      </w:r>
      <w:r w:rsidRPr="00BB54E1">
        <w:rPr>
          <w:rFonts w:ascii="Arial" w:hAnsi="Arial" w:cs="Arial"/>
          <w:color w:val="202124"/>
          <w:spacing w:val="-20"/>
          <w:sz w:val="22"/>
          <w:szCs w:val="22"/>
          <w:shd w:val="clear" w:color="auto" w:fill="FFFFFF"/>
        </w:rPr>
        <w:t xml:space="preserve"> </w:t>
      </w:r>
      <w:r w:rsidRPr="00BB54E1">
        <w:rPr>
          <w:rFonts w:ascii="Arial" w:hAnsi="Arial" w:cs="Arial"/>
          <w:kern w:val="0"/>
          <w:sz w:val="22"/>
          <w:szCs w:val="22"/>
        </w:rPr>
        <w:t>.001</w:t>
      </w:r>
    </w:p>
    <w:p w14:paraId="342199C0" w14:textId="77777777" w:rsidR="00CE3F95" w:rsidRPr="00BB54E1" w:rsidRDefault="00CE3F95" w:rsidP="00C941D1">
      <w:pPr>
        <w:autoSpaceDE w:val="0"/>
        <w:autoSpaceDN w:val="0"/>
        <w:adjustRightInd w:val="0"/>
        <w:rPr>
          <w:rFonts w:ascii="Arial" w:hAnsi="Arial" w:cs="Arial"/>
          <w:kern w:val="0"/>
          <w:sz w:val="22"/>
          <w:szCs w:val="22"/>
        </w:rPr>
      </w:pPr>
    </w:p>
    <w:p w14:paraId="503CA1F4" w14:textId="63F679E7" w:rsidR="00C941D1" w:rsidRPr="00BB54E1" w:rsidRDefault="00CE3F95" w:rsidP="00C941D1">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Example</w:t>
      </w:r>
      <w:r w:rsidR="00531C48" w:rsidRPr="00BB54E1">
        <w:rPr>
          <w:rFonts w:ascii="Arial" w:hAnsi="Arial" w:cs="Arial"/>
          <w:b/>
          <w:bCs/>
          <w:i/>
          <w:iCs/>
          <w:kern w:val="0"/>
          <w:sz w:val="22"/>
          <w:szCs w:val="22"/>
        </w:rPr>
        <w:t>s</w:t>
      </w:r>
      <w:r w:rsidRPr="00BB54E1">
        <w:rPr>
          <w:rFonts w:ascii="Arial" w:hAnsi="Arial" w:cs="Arial"/>
          <w:b/>
          <w:bCs/>
          <w:i/>
          <w:iCs/>
          <w:kern w:val="0"/>
          <w:sz w:val="22"/>
          <w:szCs w:val="22"/>
        </w:rPr>
        <w:t xml:space="preserve"> </w:t>
      </w:r>
      <w:r w:rsidR="00455CCD">
        <w:rPr>
          <w:rFonts w:ascii="Arial" w:hAnsi="Arial" w:cs="Arial"/>
          <w:b/>
          <w:bCs/>
          <w:i/>
          <w:iCs/>
          <w:kern w:val="0"/>
          <w:sz w:val="22"/>
          <w:szCs w:val="22"/>
        </w:rPr>
        <w:t>of</w:t>
      </w:r>
      <w:r w:rsidRPr="00BB54E1">
        <w:rPr>
          <w:rFonts w:ascii="Arial" w:hAnsi="Arial" w:cs="Arial"/>
          <w:b/>
          <w:bCs/>
          <w:i/>
          <w:iCs/>
          <w:kern w:val="0"/>
          <w:sz w:val="22"/>
          <w:szCs w:val="22"/>
        </w:rPr>
        <w:t xml:space="preserve"> </w:t>
      </w:r>
      <w:r w:rsidR="00C941D1" w:rsidRPr="00BB54E1">
        <w:rPr>
          <w:rFonts w:ascii="Arial" w:hAnsi="Arial" w:cs="Arial"/>
          <w:b/>
          <w:bCs/>
          <w:i/>
          <w:iCs/>
          <w:kern w:val="0"/>
          <w:sz w:val="22"/>
          <w:szCs w:val="22"/>
        </w:rPr>
        <w:t>confidence interval</w:t>
      </w:r>
      <w:r w:rsidR="00531C48" w:rsidRPr="00BB54E1">
        <w:rPr>
          <w:rFonts w:ascii="Arial" w:hAnsi="Arial" w:cs="Arial"/>
          <w:b/>
          <w:bCs/>
          <w:i/>
          <w:iCs/>
          <w:kern w:val="0"/>
          <w:sz w:val="22"/>
          <w:szCs w:val="22"/>
        </w:rPr>
        <w:t>s including P values</w:t>
      </w:r>
    </w:p>
    <w:p w14:paraId="3670C6E3" w14:textId="45F9D176" w:rsidR="00C941D1" w:rsidRPr="00BB54E1" w:rsidRDefault="00C941D1" w:rsidP="00C941D1">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Those patients with at least a master's degree (46.1% [95% CI, 38.3%-53.9%]; </w:t>
      </w:r>
      <w:r w:rsidR="00CE3F95" w:rsidRPr="00BB54E1">
        <w:rPr>
          <w:rFonts w:ascii="Arial" w:hAnsi="Arial" w:cs="Arial"/>
          <w:i/>
          <w:iCs/>
          <w:kern w:val="0"/>
          <w:sz w:val="22"/>
          <w:szCs w:val="22"/>
        </w:rPr>
        <w:t>P</w:t>
      </w:r>
      <w:r w:rsidR="00CE3F95" w:rsidRPr="00BB54E1">
        <w:rPr>
          <w:rFonts w:ascii="Arial" w:hAnsi="Arial" w:cs="Arial"/>
          <w:color w:val="202124"/>
          <w:spacing w:val="-20"/>
          <w:sz w:val="22"/>
          <w:szCs w:val="22"/>
          <w:shd w:val="clear" w:color="auto" w:fill="FFFFFF"/>
        </w:rPr>
        <w:t xml:space="preserve"> </w:t>
      </w:r>
      <w:r w:rsidR="00CE3F95" w:rsidRPr="00BB54E1">
        <w:rPr>
          <w:rFonts w:ascii="Arial" w:hAnsi="Arial" w:cs="Arial"/>
          <w:color w:val="202124"/>
          <w:sz w:val="22"/>
          <w:szCs w:val="22"/>
          <w:shd w:val="clear" w:color="auto" w:fill="FFFFFF"/>
        </w:rPr>
        <w:t>=</w:t>
      </w:r>
      <w:r w:rsidR="00CE3F95" w:rsidRPr="00BB54E1">
        <w:rPr>
          <w:rFonts w:ascii="Arial" w:hAnsi="Arial" w:cs="Arial"/>
          <w:color w:val="202124"/>
          <w:spacing w:val="-20"/>
          <w:sz w:val="22"/>
          <w:szCs w:val="22"/>
          <w:shd w:val="clear" w:color="auto" w:fill="FFFFFF"/>
        </w:rPr>
        <w:t xml:space="preserve"> </w:t>
      </w:r>
      <w:r w:rsidR="00CE3F95" w:rsidRPr="00BB54E1">
        <w:rPr>
          <w:rFonts w:ascii="Arial" w:hAnsi="Arial" w:cs="Arial"/>
          <w:kern w:val="0"/>
          <w:sz w:val="22"/>
          <w:szCs w:val="22"/>
        </w:rPr>
        <w:t>.01</w:t>
      </w:r>
      <w:r w:rsidRPr="00BB54E1">
        <w:rPr>
          <w:rFonts w:ascii="Arial" w:hAnsi="Arial" w:cs="Arial"/>
          <w:kern w:val="0"/>
          <w:sz w:val="22"/>
          <w:szCs w:val="22"/>
        </w:rPr>
        <w:t>) or a high level of</w:t>
      </w:r>
      <w:r w:rsidR="00CE3F95" w:rsidRPr="00BB54E1">
        <w:rPr>
          <w:rFonts w:ascii="Arial" w:hAnsi="Arial" w:cs="Arial"/>
          <w:kern w:val="0"/>
          <w:sz w:val="22"/>
          <w:szCs w:val="22"/>
        </w:rPr>
        <w:t xml:space="preserve"> </w:t>
      </w:r>
      <w:r w:rsidRPr="00BB54E1">
        <w:rPr>
          <w:rFonts w:ascii="Arial" w:hAnsi="Arial" w:cs="Arial"/>
          <w:kern w:val="0"/>
          <w:sz w:val="22"/>
          <w:szCs w:val="22"/>
        </w:rPr>
        <w:t xml:space="preserve">health literacy (47.3% [95% CI, 40.7%-54.0%]; </w:t>
      </w:r>
      <w:r w:rsidR="00CE3F95" w:rsidRPr="00BB54E1">
        <w:rPr>
          <w:rFonts w:ascii="Arial" w:hAnsi="Arial" w:cs="Arial"/>
          <w:i/>
          <w:iCs/>
          <w:kern w:val="0"/>
          <w:sz w:val="22"/>
          <w:szCs w:val="22"/>
        </w:rPr>
        <w:t>P</w:t>
      </w:r>
      <w:r w:rsidR="00CE3F95" w:rsidRPr="00BB54E1">
        <w:rPr>
          <w:rFonts w:ascii="Arial" w:hAnsi="Arial" w:cs="Arial"/>
          <w:color w:val="202124"/>
          <w:spacing w:val="-20"/>
          <w:sz w:val="22"/>
          <w:szCs w:val="22"/>
          <w:shd w:val="clear" w:color="auto" w:fill="FFFFFF"/>
        </w:rPr>
        <w:t xml:space="preserve"> </w:t>
      </w:r>
      <w:r w:rsidR="00CE3F95" w:rsidRPr="00BB54E1">
        <w:rPr>
          <w:rFonts w:ascii="Arial" w:hAnsi="Arial" w:cs="Arial"/>
          <w:color w:val="202124"/>
          <w:sz w:val="22"/>
          <w:szCs w:val="22"/>
          <w:shd w:val="clear" w:color="auto" w:fill="FFFFFF"/>
        </w:rPr>
        <w:t>=</w:t>
      </w:r>
      <w:r w:rsidR="00CE3F95" w:rsidRPr="00BB54E1">
        <w:rPr>
          <w:rFonts w:ascii="Arial" w:hAnsi="Arial" w:cs="Arial"/>
          <w:color w:val="202124"/>
          <w:spacing w:val="-20"/>
          <w:sz w:val="22"/>
          <w:szCs w:val="22"/>
          <w:shd w:val="clear" w:color="auto" w:fill="FFFFFF"/>
        </w:rPr>
        <w:t xml:space="preserve"> </w:t>
      </w:r>
      <w:r w:rsidR="00CE3F95" w:rsidRPr="00BB54E1">
        <w:rPr>
          <w:rFonts w:ascii="Arial" w:hAnsi="Arial" w:cs="Arial"/>
          <w:kern w:val="0"/>
          <w:sz w:val="22"/>
          <w:szCs w:val="22"/>
        </w:rPr>
        <w:t>.03</w:t>
      </w:r>
      <w:r w:rsidRPr="00BB54E1">
        <w:rPr>
          <w:rFonts w:ascii="Arial" w:hAnsi="Arial" w:cs="Arial"/>
          <w:kern w:val="0"/>
          <w:sz w:val="22"/>
          <w:szCs w:val="22"/>
        </w:rPr>
        <w:t xml:space="preserve">) were less likely to have </w:t>
      </w:r>
      <w:r w:rsidR="006154DF">
        <w:rPr>
          <w:rFonts w:ascii="Arial" w:hAnsi="Arial" w:cs="Arial"/>
          <w:kern w:val="0"/>
          <w:sz w:val="22"/>
          <w:szCs w:val="22"/>
        </w:rPr>
        <w:t>participated</w:t>
      </w:r>
      <w:r w:rsidRPr="00BB54E1">
        <w:rPr>
          <w:rFonts w:ascii="Arial" w:hAnsi="Arial" w:cs="Arial"/>
          <w:kern w:val="0"/>
          <w:sz w:val="22"/>
          <w:szCs w:val="22"/>
        </w:rPr>
        <w:t>.</w:t>
      </w:r>
      <w:r w:rsidR="00531C48" w:rsidRPr="00BB54E1">
        <w:rPr>
          <w:rFonts w:ascii="Arial" w:hAnsi="Arial" w:cs="Arial"/>
          <w:kern w:val="0"/>
          <w:sz w:val="22"/>
          <w:szCs w:val="22"/>
        </w:rPr>
        <w:t xml:space="preserve"> </w:t>
      </w:r>
    </w:p>
    <w:p w14:paraId="22543AED" w14:textId="77777777" w:rsidR="00531C48" w:rsidRPr="00BB54E1" w:rsidRDefault="00531C48" w:rsidP="00C941D1">
      <w:pPr>
        <w:autoSpaceDE w:val="0"/>
        <w:autoSpaceDN w:val="0"/>
        <w:adjustRightInd w:val="0"/>
        <w:rPr>
          <w:rFonts w:ascii="Arial" w:hAnsi="Arial" w:cs="Arial"/>
          <w:kern w:val="0"/>
          <w:sz w:val="22"/>
          <w:szCs w:val="22"/>
        </w:rPr>
      </w:pPr>
    </w:p>
    <w:p w14:paraId="1F8AC09E" w14:textId="26170AE6" w:rsidR="00C941D1" w:rsidRPr="00BB54E1" w:rsidRDefault="00531C48" w:rsidP="00C941D1">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Smoking was associated with a 3.5-fold increase in risk of mortality </w:t>
      </w:r>
      <w:r w:rsidR="00C941D1" w:rsidRPr="00BB54E1">
        <w:rPr>
          <w:rFonts w:ascii="Arial" w:hAnsi="Arial" w:cs="Arial"/>
          <w:kern w:val="0"/>
          <w:sz w:val="22"/>
          <w:szCs w:val="22"/>
        </w:rPr>
        <w:t xml:space="preserve">(HR, 3.5; 95% CI, 2-6; </w:t>
      </w:r>
      <w:r w:rsidR="006154DF">
        <w:rPr>
          <w:rFonts w:ascii="Arial" w:hAnsi="Arial" w:cs="Arial"/>
          <w:kern w:val="0"/>
          <w:sz w:val="22"/>
          <w:szCs w:val="22"/>
        </w:rPr>
        <w:br/>
      </w:r>
      <w:r w:rsidRPr="00BB54E1">
        <w:rPr>
          <w:rFonts w:ascii="Arial" w:hAnsi="Arial" w:cs="Arial"/>
          <w:i/>
          <w:iCs/>
          <w:kern w:val="0"/>
          <w:sz w:val="22"/>
          <w:szCs w:val="22"/>
        </w:rPr>
        <w:t>P</w:t>
      </w:r>
      <w:r w:rsidRPr="00BB54E1">
        <w:rPr>
          <w:rFonts w:ascii="Arial" w:hAnsi="Arial" w:cs="Arial"/>
          <w:color w:val="202124"/>
          <w:spacing w:val="-20"/>
          <w:sz w:val="22"/>
          <w:szCs w:val="22"/>
          <w:shd w:val="clear" w:color="auto" w:fill="FFFFFF"/>
        </w:rPr>
        <w:t xml:space="preserve"> </w:t>
      </w:r>
      <w:r w:rsidRPr="00BB54E1">
        <w:rPr>
          <w:rFonts w:ascii="Arial" w:hAnsi="Arial" w:cs="Arial"/>
          <w:color w:val="202124"/>
          <w:sz w:val="22"/>
          <w:szCs w:val="22"/>
          <w:shd w:val="clear" w:color="auto" w:fill="FFFFFF"/>
        </w:rPr>
        <w:t>&lt;</w:t>
      </w:r>
      <w:r w:rsidRPr="00BB54E1">
        <w:rPr>
          <w:rFonts w:ascii="Arial" w:hAnsi="Arial" w:cs="Arial"/>
          <w:color w:val="202124"/>
          <w:spacing w:val="-20"/>
          <w:sz w:val="22"/>
          <w:szCs w:val="22"/>
          <w:shd w:val="clear" w:color="auto" w:fill="FFFFFF"/>
        </w:rPr>
        <w:t xml:space="preserve"> </w:t>
      </w:r>
      <w:r w:rsidRPr="00BB54E1">
        <w:rPr>
          <w:rFonts w:ascii="Arial" w:hAnsi="Arial" w:cs="Arial"/>
          <w:kern w:val="0"/>
          <w:sz w:val="22"/>
          <w:szCs w:val="22"/>
        </w:rPr>
        <w:t>.001</w:t>
      </w:r>
      <w:r w:rsidR="00C941D1" w:rsidRPr="00BB54E1">
        <w:rPr>
          <w:rFonts w:ascii="Arial" w:hAnsi="Arial" w:cs="Arial"/>
          <w:kern w:val="0"/>
          <w:sz w:val="22"/>
          <w:szCs w:val="22"/>
        </w:rPr>
        <w:t>).</w:t>
      </w:r>
    </w:p>
    <w:p w14:paraId="33AB8011" w14:textId="77777777" w:rsidR="00531C48" w:rsidRPr="00BB54E1" w:rsidRDefault="00531C48" w:rsidP="00C941D1">
      <w:pPr>
        <w:autoSpaceDE w:val="0"/>
        <w:autoSpaceDN w:val="0"/>
        <w:adjustRightInd w:val="0"/>
        <w:rPr>
          <w:rFonts w:ascii="Arial" w:hAnsi="Arial" w:cs="Arial"/>
          <w:kern w:val="0"/>
          <w:sz w:val="22"/>
          <w:szCs w:val="22"/>
        </w:rPr>
      </w:pPr>
    </w:p>
    <w:p w14:paraId="67E299C5" w14:textId="566727F8" w:rsidR="00531C48" w:rsidRPr="00BB54E1" w:rsidRDefault="00531C48" w:rsidP="00C941D1">
      <w:pPr>
        <w:autoSpaceDE w:val="0"/>
        <w:autoSpaceDN w:val="0"/>
        <w:adjustRightInd w:val="0"/>
        <w:rPr>
          <w:rFonts w:ascii="Arial" w:hAnsi="Arial" w:cs="Arial"/>
          <w:b/>
          <w:bCs/>
          <w:kern w:val="0"/>
          <w:sz w:val="22"/>
          <w:szCs w:val="22"/>
        </w:rPr>
      </w:pPr>
      <w:r w:rsidRPr="00144ED9">
        <w:rPr>
          <w:rFonts w:ascii="Arial" w:hAnsi="Arial" w:cs="Arial"/>
          <w:b/>
          <w:bCs/>
          <w:kern w:val="0"/>
          <w:sz w:val="22"/>
          <w:szCs w:val="22"/>
        </w:rPr>
        <w:t>P</w:t>
      </w:r>
      <w:r w:rsidRPr="00BB54E1">
        <w:rPr>
          <w:rFonts w:ascii="Arial" w:hAnsi="Arial" w:cs="Arial"/>
          <w:b/>
          <w:bCs/>
          <w:kern w:val="0"/>
          <w:sz w:val="22"/>
          <w:szCs w:val="22"/>
        </w:rPr>
        <w:t xml:space="preserve">ositive and </w:t>
      </w:r>
      <w:r w:rsidR="00950B71" w:rsidRPr="00BB54E1">
        <w:rPr>
          <w:rFonts w:ascii="Arial" w:hAnsi="Arial" w:cs="Arial"/>
          <w:b/>
          <w:bCs/>
          <w:kern w:val="0"/>
          <w:sz w:val="22"/>
          <w:szCs w:val="22"/>
        </w:rPr>
        <w:t>N</w:t>
      </w:r>
      <w:r w:rsidRPr="00BB54E1">
        <w:rPr>
          <w:rFonts w:ascii="Arial" w:hAnsi="Arial" w:cs="Arial"/>
          <w:b/>
          <w:bCs/>
          <w:kern w:val="0"/>
          <w:sz w:val="22"/>
          <w:szCs w:val="22"/>
        </w:rPr>
        <w:t>egative CIs</w:t>
      </w:r>
    </w:p>
    <w:p w14:paraId="76CDD9B6" w14:textId="77777777" w:rsidR="00531C48" w:rsidRPr="00BB54E1" w:rsidRDefault="00C941D1" w:rsidP="00531C48">
      <w:pPr>
        <w:pStyle w:val="ListParagraph"/>
        <w:numPr>
          <w:ilvl w:val="0"/>
          <w:numId w:val="2"/>
        </w:numPr>
        <w:autoSpaceDE w:val="0"/>
        <w:autoSpaceDN w:val="0"/>
        <w:adjustRightInd w:val="0"/>
        <w:rPr>
          <w:rFonts w:ascii="Arial" w:hAnsi="Arial" w:cs="Arial"/>
          <w:kern w:val="0"/>
          <w:sz w:val="22"/>
          <w:szCs w:val="22"/>
        </w:rPr>
      </w:pPr>
      <w:r w:rsidRPr="00BB54E1">
        <w:rPr>
          <w:rFonts w:ascii="Arial" w:hAnsi="Arial" w:cs="Arial"/>
          <w:kern w:val="0"/>
          <w:sz w:val="22"/>
          <w:szCs w:val="22"/>
        </w:rPr>
        <w:t>Separate CIs with a hyphen</w:t>
      </w:r>
      <w:r w:rsidR="00531C48" w:rsidRPr="00BB54E1">
        <w:rPr>
          <w:rFonts w:ascii="Arial" w:hAnsi="Arial" w:cs="Arial"/>
          <w:kern w:val="0"/>
          <w:sz w:val="22"/>
          <w:szCs w:val="22"/>
        </w:rPr>
        <w:t xml:space="preserve"> (-)</w:t>
      </w:r>
      <w:r w:rsidRPr="00BB54E1">
        <w:rPr>
          <w:rFonts w:ascii="Arial" w:hAnsi="Arial" w:cs="Arial"/>
          <w:kern w:val="0"/>
          <w:sz w:val="22"/>
          <w:szCs w:val="22"/>
        </w:rPr>
        <w:t xml:space="preserve"> when both</w:t>
      </w:r>
      <w:r w:rsidR="00531C48" w:rsidRPr="00BB54E1">
        <w:rPr>
          <w:rFonts w:ascii="Arial" w:hAnsi="Arial" w:cs="Arial"/>
          <w:kern w:val="0"/>
          <w:sz w:val="22"/>
          <w:szCs w:val="22"/>
        </w:rPr>
        <w:t xml:space="preserve"> numbers</w:t>
      </w:r>
      <w:r w:rsidRPr="00BB54E1">
        <w:rPr>
          <w:rFonts w:ascii="Arial" w:hAnsi="Arial" w:cs="Arial"/>
          <w:kern w:val="0"/>
          <w:sz w:val="22"/>
          <w:szCs w:val="22"/>
        </w:rPr>
        <w:t xml:space="preserve"> are positive</w:t>
      </w:r>
    </w:p>
    <w:p w14:paraId="37927EE3" w14:textId="00347089" w:rsidR="00531C48" w:rsidRPr="00BB54E1" w:rsidRDefault="00C941D1" w:rsidP="00531C48">
      <w:pPr>
        <w:pStyle w:val="ListParagraph"/>
        <w:numPr>
          <w:ilvl w:val="1"/>
          <w:numId w:val="2"/>
        </w:numPr>
        <w:autoSpaceDE w:val="0"/>
        <w:autoSpaceDN w:val="0"/>
        <w:adjustRightInd w:val="0"/>
        <w:rPr>
          <w:rFonts w:ascii="Arial" w:hAnsi="Arial" w:cs="Arial"/>
          <w:kern w:val="0"/>
          <w:sz w:val="22"/>
          <w:szCs w:val="22"/>
        </w:rPr>
      </w:pPr>
      <w:r w:rsidRPr="00BB54E1">
        <w:rPr>
          <w:rFonts w:ascii="Arial" w:hAnsi="Arial" w:cs="Arial"/>
          <w:kern w:val="0"/>
          <w:sz w:val="22"/>
          <w:szCs w:val="22"/>
        </w:rPr>
        <w:t>(95% CI, 0.70-0.87)</w:t>
      </w:r>
    </w:p>
    <w:p w14:paraId="03EFB1E8" w14:textId="142851DE" w:rsidR="00531C48" w:rsidRPr="00977098" w:rsidRDefault="00531C48" w:rsidP="00977098">
      <w:pPr>
        <w:pStyle w:val="ListParagraph"/>
        <w:numPr>
          <w:ilvl w:val="0"/>
          <w:numId w:val="2"/>
        </w:numPr>
        <w:rPr>
          <w:rFonts w:ascii="Arial" w:hAnsi="Arial" w:cs="Arial"/>
          <w:kern w:val="0"/>
          <w:sz w:val="22"/>
          <w:szCs w:val="22"/>
        </w:rPr>
      </w:pPr>
      <w:r w:rsidRPr="00977098">
        <w:rPr>
          <w:rFonts w:ascii="Arial" w:hAnsi="Arial" w:cs="Arial"/>
          <w:kern w:val="0"/>
          <w:sz w:val="22"/>
          <w:szCs w:val="22"/>
        </w:rPr>
        <w:t>S</w:t>
      </w:r>
      <w:r w:rsidR="00C941D1" w:rsidRPr="00977098">
        <w:rPr>
          <w:rFonts w:ascii="Arial" w:hAnsi="Arial" w:cs="Arial"/>
          <w:kern w:val="0"/>
          <w:sz w:val="22"/>
          <w:szCs w:val="22"/>
        </w:rPr>
        <w:t xml:space="preserve">eparate with </w:t>
      </w:r>
      <w:r w:rsidRPr="00977098">
        <w:rPr>
          <w:rFonts w:ascii="Arial" w:hAnsi="Arial" w:cs="Arial"/>
          <w:kern w:val="0"/>
          <w:sz w:val="22"/>
          <w:szCs w:val="22"/>
        </w:rPr>
        <w:t>"</w:t>
      </w:r>
      <w:r w:rsidR="00C941D1" w:rsidRPr="00977098">
        <w:rPr>
          <w:rFonts w:ascii="Arial" w:hAnsi="Arial" w:cs="Arial"/>
          <w:kern w:val="0"/>
          <w:sz w:val="22"/>
          <w:szCs w:val="22"/>
        </w:rPr>
        <w:t>to</w:t>
      </w:r>
      <w:r w:rsidRPr="00977098">
        <w:rPr>
          <w:rFonts w:ascii="Arial" w:hAnsi="Arial" w:cs="Arial"/>
          <w:kern w:val="0"/>
          <w:sz w:val="22"/>
          <w:szCs w:val="22"/>
        </w:rPr>
        <w:t>"</w:t>
      </w:r>
      <w:r w:rsidR="00C941D1" w:rsidRPr="00977098">
        <w:rPr>
          <w:rFonts w:ascii="Arial" w:hAnsi="Arial" w:cs="Arial"/>
          <w:kern w:val="0"/>
          <w:sz w:val="22"/>
          <w:szCs w:val="22"/>
        </w:rPr>
        <w:t xml:space="preserve"> when one or</w:t>
      </w:r>
      <w:r w:rsidRPr="00977098">
        <w:rPr>
          <w:rFonts w:ascii="Arial" w:hAnsi="Arial" w:cs="Arial"/>
          <w:kern w:val="0"/>
          <w:sz w:val="22"/>
          <w:szCs w:val="22"/>
        </w:rPr>
        <w:t xml:space="preserve"> </w:t>
      </w:r>
      <w:r w:rsidR="00C941D1" w:rsidRPr="00977098">
        <w:rPr>
          <w:rFonts w:ascii="Arial" w:hAnsi="Arial" w:cs="Arial"/>
          <w:kern w:val="0"/>
          <w:sz w:val="22"/>
          <w:szCs w:val="22"/>
        </w:rPr>
        <w:t xml:space="preserve">both </w:t>
      </w:r>
      <w:r w:rsidRPr="00977098">
        <w:rPr>
          <w:rFonts w:ascii="Arial" w:hAnsi="Arial" w:cs="Arial"/>
          <w:kern w:val="0"/>
          <w:sz w:val="22"/>
          <w:szCs w:val="22"/>
        </w:rPr>
        <w:t xml:space="preserve">numbers </w:t>
      </w:r>
      <w:r w:rsidR="00C941D1" w:rsidRPr="00977098">
        <w:rPr>
          <w:rFonts w:ascii="Arial" w:hAnsi="Arial" w:cs="Arial"/>
          <w:kern w:val="0"/>
          <w:sz w:val="22"/>
          <w:szCs w:val="22"/>
        </w:rPr>
        <w:t xml:space="preserve">are negative </w:t>
      </w:r>
      <w:r w:rsidR="00977098" w:rsidRPr="00977098">
        <w:rPr>
          <w:rFonts w:ascii="Arial" w:hAnsi="Arial" w:cs="Arial"/>
          <w:kern w:val="0"/>
          <w:sz w:val="22"/>
          <w:szCs w:val="22"/>
        </w:rPr>
        <w:t xml:space="preserve">and </w:t>
      </w:r>
      <w:r w:rsidR="00614CB6">
        <w:rPr>
          <w:rFonts w:ascii="Arial" w:hAnsi="Arial" w:cs="Arial"/>
          <w:kern w:val="0"/>
          <w:sz w:val="22"/>
          <w:szCs w:val="22"/>
        </w:rPr>
        <w:t>u</w:t>
      </w:r>
      <w:r w:rsidR="00977098" w:rsidRPr="00977098">
        <w:rPr>
          <w:rFonts w:ascii="Arial" w:hAnsi="Arial" w:cs="Arial"/>
          <w:kern w:val="0"/>
          <w:sz w:val="22"/>
          <w:szCs w:val="22"/>
        </w:rPr>
        <w:t xml:space="preserve">se an </w:t>
      </w:r>
      <w:proofErr w:type="spellStart"/>
      <w:r w:rsidR="00977098" w:rsidRPr="00977098">
        <w:rPr>
          <w:rFonts w:ascii="Arial" w:hAnsi="Arial" w:cs="Arial"/>
          <w:kern w:val="0"/>
          <w:sz w:val="22"/>
          <w:szCs w:val="22"/>
        </w:rPr>
        <w:t>en</w:t>
      </w:r>
      <w:proofErr w:type="spellEnd"/>
      <w:r w:rsidR="00977098" w:rsidRPr="00977098">
        <w:rPr>
          <w:rFonts w:ascii="Arial" w:hAnsi="Arial" w:cs="Arial"/>
          <w:kern w:val="0"/>
          <w:sz w:val="22"/>
          <w:szCs w:val="22"/>
        </w:rPr>
        <w:t xml:space="preserve"> dash (–) for the minus sign (not a hyphen [-])</w:t>
      </w:r>
    </w:p>
    <w:p w14:paraId="7B814B2A" w14:textId="16D40850" w:rsidR="00531C48" w:rsidRPr="00BB54E1" w:rsidRDefault="00C941D1" w:rsidP="00531C48">
      <w:pPr>
        <w:pStyle w:val="ListParagraph"/>
        <w:numPr>
          <w:ilvl w:val="1"/>
          <w:numId w:val="2"/>
        </w:numPr>
        <w:autoSpaceDE w:val="0"/>
        <w:autoSpaceDN w:val="0"/>
        <w:adjustRightInd w:val="0"/>
        <w:rPr>
          <w:rFonts w:ascii="Arial" w:hAnsi="Arial" w:cs="Arial"/>
          <w:kern w:val="0"/>
          <w:sz w:val="22"/>
          <w:szCs w:val="22"/>
        </w:rPr>
      </w:pPr>
      <w:r w:rsidRPr="00BB54E1">
        <w:rPr>
          <w:rFonts w:ascii="Arial" w:hAnsi="Arial" w:cs="Arial"/>
          <w:kern w:val="0"/>
          <w:sz w:val="22"/>
          <w:szCs w:val="22"/>
        </w:rPr>
        <w:t>(95% CI, –7.2 to –1.0</w:t>
      </w:r>
      <w:r w:rsidR="00531C48" w:rsidRPr="00BB54E1">
        <w:rPr>
          <w:rFonts w:ascii="Arial" w:hAnsi="Arial" w:cs="Arial"/>
          <w:kern w:val="0"/>
          <w:sz w:val="22"/>
          <w:szCs w:val="22"/>
        </w:rPr>
        <w:t>)</w:t>
      </w:r>
      <w:r w:rsidRPr="00BB54E1">
        <w:rPr>
          <w:rFonts w:ascii="Arial" w:hAnsi="Arial" w:cs="Arial"/>
          <w:kern w:val="0"/>
          <w:sz w:val="22"/>
          <w:szCs w:val="22"/>
        </w:rPr>
        <w:t xml:space="preserve"> or </w:t>
      </w:r>
      <w:r w:rsidR="00531C48" w:rsidRPr="00BB54E1">
        <w:rPr>
          <w:rFonts w:ascii="Arial" w:hAnsi="Arial" w:cs="Arial"/>
          <w:kern w:val="0"/>
          <w:sz w:val="22"/>
          <w:szCs w:val="22"/>
        </w:rPr>
        <w:t>(</w:t>
      </w:r>
      <w:r w:rsidRPr="00BB54E1">
        <w:rPr>
          <w:rFonts w:ascii="Arial" w:hAnsi="Arial" w:cs="Arial"/>
          <w:kern w:val="0"/>
          <w:sz w:val="22"/>
          <w:szCs w:val="22"/>
        </w:rPr>
        <w:t>95% CI, –6.2 to 3.0)</w:t>
      </w:r>
    </w:p>
    <w:p w14:paraId="2232E095" w14:textId="77777777" w:rsidR="00D2145D" w:rsidRPr="00BB54E1" w:rsidRDefault="00D2145D" w:rsidP="009A2837">
      <w:pPr>
        <w:autoSpaceDE w:val="0"/>
        <w:autoSpaceDN w:val="0"/>
        <w:adjustRightInd w:val="0"/>
        <w:rPr>
          <w:rFonts w:ascii="Arial" w:hAnsi="Arial" w:cs="Arial"/>
          <w:kern w:val="0"/>
          <w:sz w:val="22"/>
          <w:szCs w:val="22"/>
        </w:rPr>
      </w:pPr>
    </w:p>
    <w:p w14:paraId="557E4779" w14:textId="36DAEECA" w:rsidR="009A2837" w:rsidRPr="00BB54E1" w:rsidRDefault="00D2145D" w:rsidP="009A2837">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More </w:t>
      </w:r>
      <w:r w:rsidR="00DA4962" w:rsidRPr="00EB5A29">
        <w:rPr>
          <w:rFonts w:ascii="Arial" w:hAnsi="Arial" w:cs="Arial"/>
          <w:kern w:val="0"/>
          <w:sz w:val="22"/>
          <w:szCs w:val="22"/>
        </w:rPr>
        <w:t>info</w:t>
      </w:r>
      <w:r w:rsidR="00DA4962">
        <w:rPr>
          <w:rFonts w:ascii="Arial" w:hAnsi="Arial" w:cs="Arial"/>
          <w:kern w:val="0"/>
          <w:sz w:val="22"/>
          <w:szCs w:val="22"/>
        </w:rPr>
        <w:t>rmation</w:t>
      </w:r>
      <w:r w:rsidR="00DA4962" w:rsidRPr="00EB5A29">
        <w:rPr>
          <w:rFonts w:ascii="Arial" w:hAnsi="Arial" w:cs="Arial"/>
          <w:kern w:val="0"/>
          <w:sz w:val="22"/>
          <w:szCs w:val="22"/>
        </w:rPr>
        <w:t xml:space="preserve"> </w:t>
      </w:r>
      <w:hyperlink r:id="rId12" w:anchor="406368460" w:history="1">
        <w:r w:rsidR="00092781">
          <w:rPr>
            <w:rStyle w:val="Hyperlink"/>
            <w:rFonts w:ascii="Arial" w:hAnsi="Arial" w:cs="Arial"/>
            <w:kern w:val="0"/>
            <w:sz w:val="22"/>
            <w:szCs w:val="22"/>
          </w:rPr>
          <w:t>4.1.8 Numbers</w:t>
        </w:r>
      </w:hyperlink>
    </w:p>
    <w:p w14:paraId="12614766" w14:textId="77777777" w:rsidR="00D2145D" w:rsidRDefault="00D2145D" w:rsidP="009A2837">
      <w:pPr>
        <w:autoSpaceDE w:val="0"/>
        <w:autoSpaceDN w:val="0"/>
        <w:adjustRightInd w:val="0"/>
        <w:rPr>
          <w:rFonts w:ascii="Arial" w:hAnsi="Arial" w:cs="Arial"/>
          <w:kern w:val="0"/>
          <w:sz w:val="22"/>
          <w:szCs w:val="22"/>
        </w:rPr>
      </w:pPr>
    </w:p>
    <w:p w14:paraId="179D320F" w14:textId="77777777" w:rsidR="000B5A21" w:rsidRPr="00BB54E1" w:rsidRDefault="000B5A21" w:rsidP="009A2837">
      <w:pPr>
        <w:autoSpaceDE w:val="0"/>
        <w:autoSpaceDN w:val="0"/>
        <w:adjustRightInd w:val="0"/>
        <w:rPr>
          <w:rFonts w:ascii="Arial" w:hAnsi="Arial" w:cs="Arial"/>
          <w:kern w:val="0"/>
          <w:sz w:val="22"/>
          <w:szCs w:val="22"/>
        </w:rPr>
      </w:pPr>
    </w:p>
    <w:p w14:paraId="607262E5" w14:textId="58828EC9" w:rsidR="00D34803" w:rsidRPr="00404113" w:rsidRDefault="00A80C9B" w:rsidP="006154DF">
      <w:pPr>
        <w:pStyle w:val="Heading1"/>
      </w:pPr>
      <w:r w:rsidRPr="00404113">
        <w:lastRenderedPageBreak/>
        <w:t>Check for Use of Inclusive Language</w:t>
      </w:r>
      <w:r w:rsidR="00342551">
        <w:br/>
      </w:r>
    </w:p>
    <w:p w14:paraId="0FBE8C39" w14:textId="108FB819" w:rsidR="00CA6973" w:rsidRPr="00BB54E1" w:rsidRDefault="00CA6973" w:rsidP="00CA6973">
      <w:pPr>
        <w:autoSpaceDE w:val="0"/>
        <w:autoSpaceDN w:val="0"/>
        <w:adjustRightInd w:val="0"/>
        <w:rPr>
          <w:rFonts w:ascii="Arial" w:hAnsi="Arial" w:cs="Arial"/>
          <w:kern w:val="0"/>
          <w:sz w:val="22"/>
          <w:szCs w:val="22"/>
        </w:rPr>
      </w:pPr>
      <w:r w:rsidRPr="00BB54E1">
        <w:rPr>
          <w:rFonts w:ascii="Arial" w:hAnsi="Arial" w:cs="Arial"/>
          <w:kern w:val="0"/>
          <w:sz w:val="22"/>
          <w:szCs w:val="22"/>
        </w:rPr>
        <w:t>There’s a lot to consider when writing about gender, sex, age, ethnicity</w:t>
      </w:r>
      <w:r w:rsidR="00280006">
        <w:rPr>
          <w:rFonts w:ascii="Arial" w:hAnsi="Arial" w:cs="Arial"/>
          <w:kern w:val="0"/>
          <w:sz w:val="22"/>
          <w:szCs w:val="22"/>
        </w:rPr>
        <w:t>,</w:t>
      </w:r>
      <w:r w:rsidRPr="00BB54E1">
        <w:rPr>
          <w:rFonts w:ascii="Arial" w:hAnsi="Arial" w:cs="Arial"/>
          <w:kern w:val="0"/>
          <w:sz w:val="22"/>
          <w:szCs w:val="22"/>
        </w:rPr>
        <w:t xml:space="preserve"> and other </w:t>
      </w:r>
      <w:proofErr w:type="gramStart"/>
      <w:r w:rsidRPr="00BB54E1">
        <w:rPr>
          <w:rFonts w:ascii="Arial" w:hAnsi="Arial" w:cs="Arial"/>
          <w:kern w:val="0"/>
          <w:sz w:val="22"/>
          <w:szCs w:val="22"/>
        </w:rPr>
        <w:t>demographic</w:t>
      </w:r>
      <w:proofErr w:type="gramEnd"/>
    </w:p>
    <w:p w14:paraId="403CCC8F" w14:textId="25A64CFB" w:rsidR="00B12C22" w:rsidRPr="00BB54E1" w:rsidRDefault="00CA6973" w:rsidP="00B12C22">
      <w:pPr>
        <w:autoSpaceDE w:val="0"/>
        <w:autoSpaceDN w:val="0"/>
        <w:adjustRightInd w:val="0"/>
        <w:rPr>
          <w:rFonts w:ascii="Arial" w:hAnsi="Arial" w:cs="Arial"/>
          <w:kern w:val="0"/>
          <w:sz w:val="22"/>
          <w:szCs w:val="22"/>
        </w:rPr>
      </w:pPr>
      <w:r w:rsidRPr="00BB54E1">
        <w:rPr>
          <w:rFonts w:ascii="Arial" w:hAnsi="Arial" w:cs="Arial"/>
          <w:kern w:val="0"/>
          <w:sz w:val="22"/>
          <w:szCs w:val="22"/>
        </w:rPr>
        <w:t>information. Please see</w:t>
      </w:r>
      <w:r w:rsidR="009F3EAD">
        <w:rPr>
          <w:rFonts w:ascii="Arial" w:hAnsi="Arial" w:cs="Arial"/>
          <w:kern w:val="0"/>
          <w:sz w:val="22"/>
          <w:szCs w:val="22"/>
        </w:rPr>
        <w:t xml:space="preserve"> </w:t>
      </w:r>
      <w:hyperlink r:id="rId13" w:anchor="406371923" w:history="1">
        <w:r w:rsidR="009F3EAD" w:rsidRPr="009F3EAD">
          <w:rPr>
            <w:rStyle w:val="Hyperlink"/>
            <w:rFonts w:ascii="Arial" w:hAnsi="Arial" w:cs="Arial"/>
            <w:kern w:val="0"/>
            <w:sz w:val="22"/>
            <w:szCs w:val="22"/>
          </w:rPr>
          <w:t>11.12 Inclusive Language</w:t>
        </w:r>
      </w:hyperlink>
      <w:r w:rsidRPr="00BB54E1">
        <w:rPr>
          <w:rFonts w:ascii="Arial" w:hAnsi="Arial" w:cs="Arial"/>
          <w:kern w:val="0"/>
          <w:sz w:val="22"/>
          <w:szCs w:val="22"/>
        </w:rPr>
        <w:t>. Some important considerations are as follows:</w:t>
      </w:r>
    </w:p>
    <w:p w14:paraId="24A7E98B" w14:textId="372D05BD" w:rsidR="00CA6973" w:rsidRPr="00EB5A29" w:rsidRDefault="00CA6973" w:rsidP="00EB5A29">
      <w:pPr>
        <w:pStyle w:val="ListParagraph"/>
        <w:numPr>
          <w:ilvl w:val="0"/>
          <w:numId w:val="17"/>
        </w:numPr>
        <w:autoSpaceDE w:val="0"/>
        <w:autoSpaceDN w:val="0"/>
        <w:adjustRightInd w:val="0"/>
        <w:rPr>
          <w:rFonts w:ascii="Arial" w:hAnsi="Arial" w:cs="Arial"/>
          <w:kern w:val="0"/>
          <w:sz w:val="22"/>
          <w:szCs w:val="22"/>
        </w:rPr>
      </w:pPr>
      <w:r w:rsidRPr="00EB5A29">
        <w:rPr>
          <w:rFonts w:ascii="Arial" w:hAnsi="Arial" w:cs="Arial"/>
          <w:kern w:val="0"/>
          <w:sz w:val="22"/>
          <w:szCs w:val="22"/>
        </w:rPr>
        <w:t>Avoid labeling people with their disabilities or diseases (</w:t>
      </w:r>
      <w:proofErr w:type="spellStart"/>
      <w:r w:rsidRPr="00EB5A29">
        <w:rPr>
          <w:rFonts w:ascii="Arial" w:hAnsi="Arial" w:cs="Arial"/>
          <w:kern w:val="0"/>
          <w:sz w:val="22"/>
          <w:szCs w:val="22"/>
        </w:rPr>
        <w:t>eg</w:t>
      </w:r>
      <w:proofErr w:type="spellEnd"/>
      <w:r w:rsidRPr="00EB5A29">
        <w:rPr>
          <w:rFonts w:ascii="Arial" w:hAnsi="Arial" w:cs="Arial"/>
          <w:kern w:val="0"/>
          <w:sz w:val="22"/>
          <w:szCs w:val="22"/>
        </w:rPr>
        <w:t>, diabetics, epileptics)</w:t>
      </w:r>
      <w:r w:rsidR="00CA0BC8">
        <w:rPr>
          <w:rFonts w:ascii="Arial" w:hAnsi="Arial" w:cs="Arial"/>
          <w:kern w:val="0"/>
          <w:sz w:val="22"/>
          <w:szCs w:val="22"/>
        </w:rPr>
        <w:t>; i</w:t>
      </w:r>
      <w:r w:rsidRPr="00EB5A29">
        <w:rPr>
          <w:rFonts w:ascii="Arial" w:hAnsi="Arial" w:cs="Arial"/>
          <w:kern w:val="0"/>
          <w:sz w:val="22"/>
          <w:szCs w:val="22"/>
        </w:rPr>
        <w:t>nstead</w:t>
      </w:r>
      <w:r w:rsidR="00CA0BC8">
        <w:rPr>
          <w:rFonts w:ascii="Arial" w:hAnsi="Arial" w:cs="Arial"/>
          <w:kern w:val="0"/>
          <w:sz w:val="22"/>
          <w:szCs w:val="22"/>
        </w:rPr>
        <w:t>,</w:t>
      </w:r>
      <w:r w:rsidRPr="00EB5A29">
        <w:rPr>
          <w:rFonts w:ascii="Arial" w:hAnsi="Arial" w:cs="Arial"/>
          <w:kern w:val="0"/>
          <w:sz w:val="22"/>
          <w:szCs w:val="22"/>
        </w:rPr>
        <w:t xml:space="preserve"> use</w:t>
      </w:r>
      <w:r w:rsidR="00B12C22" w:rsidRPr="00EB5A29">
        <w:rPr>
          <w:rFonts w:ascii="Arial" w:hAnsi="Arial" w:cs="Arial"/>
          <w:kern w:val="0"/>
          <w:sz w:val="22"/>
          <w:szCs w:val="22"/>
        </w:rPr>
        <w:t xml:space="preserve"> </w:t>
      </w:r>
      <w:r w:rsidRPr="00EB5A29">
        <w:rPr>
          <w:rFonts w:ascii="Arial" w:hAnsi="Arial" w:cs="Arial"/>
          <w:kern w:val="0"/>
          <w:sz w:val="22"/>
          <w:szCs w:val="22"/>
        </w:rPr>
        <w:t>patients with diabetes, patients with epilepsy.</w:t>
      </w:r>
    </w:p>
    <w:p w14:paraId="32348E24" w14:textId="52E28DD3" w:rsidR="00B12C22" w:rsidRPr="00EB5A29" w:rsidRDefault="00CA6973" w:rsidP="00EB5A29">
      <w:pPr>
        <w:pStyle w:val="ListParagraph"/>
        <w:numPr>
          <w:ilvl w:val="0"/>
          <w:numId w:val="17"/>
        </w:numPr>
        <w:autoSpaceDE w:val="0"/>
        <w:autoSpaceDN w:val="0"/>
        <w:adjustRightInd w:val="0"/>
        <w:rPr>
          <w:rFonts w:ascii="Arial" w:hAnsi="Arial" w:cs="Arial"/>
          <w:kern w:val="0"/>
          <w:sz w:val="22"/>
          <w:szCs w:val="22"/>
        </w:rPr>
      </w:pPr>
      <w:r w:rsidRPr="00EB5A29">
        <w:rPr>
          <w:rFonts w:ascii="Arial" w:hAnsi="Arial" w:cs="Arial"/>
          <w:kern w:val="0"/>
          <w:sz w:val="22"/>
          <w:szCs w:val="22"/>
        </w:rPr>
        <w:t xml:space="preserve">Avoid describing persons as victims or </w:t>
      </w:r>
      <w:r w:rsidR="00CA0BC8">
        <w:rPr>
          <w:rFonts w:ascii="Arial" w:hAnsi="Arial" w:cs="Arial"/>
          <w:kern w:val="0"/>
          <w:sz w:val="22"/>
          <w:szCs w:val="22"/>
        </w:rPr>
        <w:t>using</w:t>
      </w:r>
      <w:r w:rsidRPr="00EB5A29">
        <w:rPr>
          <w:rFonts w:ascii="Arial" w:hAnsi="Arial" w:cs="Arial"/>
          <w:kern w:val="0"/>
          <w:sz w:val="22"/>
          <w:szCs w:val="22"/>
        </w:rPr>
        <w:t xml:space="preserve"> other emotional terms that suggest helplessness</w:t>
      </w:r>
      <w:r w:rsidR="00B12C22" w:rsidRPr="00EB5A29">
        <w:rPr>
          <w:rFonts w:ascii="Arial" w:hAnsi="Arial" w:cs="Arial"/>
          <w:kern w:val="0"/>
          <w:sz w:val="22"/>
          <w:szCs w:val="22"/>
        </w:rPr>
        <w:t xml:space="preserve"> </w:t>
      </w:r>
      <w:r w:rsidRPr="00EB5A29">
        <w:rPr>
          <w:rFonts w:ascii="Arial" w:hAnsi="Arial" w:cs="Arial"/>
          <w:kern w:val="0"/>
          <w:sz w:val="22"/>
          <w:szCs w:val="22"/>
        </w:rPr>
        <w:t>(</w:t>
      </w:r>
      <w:proofErr w:type="spellStart"/>
      <w:r w:rsidRPr="00EB5A29">
        <w:rPr>
          <w:rFonts w:ascii="Arial" w:hAnsi="Arial" w:cs="Arial"/>
          <w:kern w:val="0"/>
          <w:sz w:val="22"/>
          <w:szCs w:val="22"/>
        </w:rPr>
        <w:t>eg</w:t>
      </w:r>
      <w:proofErr w:type="spellEnd"/>
      <w:r w:rsidRPr="00EB5A29">
        <w:rPr>
          <w:rFonts w:ascii="Arial" w:hAnsi="Arial" w:cs="Arial"/>
          <w:kern w:val="0"/>
          <w:sz w:val="22"/>
          <w:szCs w:val="22"/>
        </w:rPr>
        <w:t>, afflicted with, suffering from).</w:t>
      </w:r>
    </w:p>
    <w:p w14:paraId="6A754510" w14:textId="77777777" w:rsidR="00B12C22" w:rsidRPr="00EB5A29" w:rsidRDefault="00CA6973" w:rsidP="00EB5A29">
      <w:pPr>
        <w:pStyle w:val="ListParagraph"/>
        <w:numPr>
          <w:ilvl w:val="0"/>
          <w:numId w:val="17"/>
        </w:numPr>
        <w:autoSpaceDE w:val="0"/>
        <w:autoSpaceDN w:val="0"/>
        <w:adjustRightInd w:val="0"/>
        <w:rPr>
          <w:rFonts w:ascii="Arial" w:hAnsi="Arial" w:cs="Arial"/>
          <w:kern w:val="0"/>
          <w:sz w:val="22"/>
          <w:szCs w:val="22"/>
        </w:rPr>
      </w:pPr>
      <w:r w:rsidRPr="00EB5A29">
        <w:rPr>
          <w:rFonts w:ascii="Arial" w:hAnsi="Arial" w:cs="Arial"/>
          <w:kern w:val="0"/>
          <w:sz w:val="22"/>
          <w:szCs w:val="22"/>
        </w:rPr>
        <w:t>Avoid euphemistic descriptors, such as physically challenged, special, or special needs.</w:t>
      </w:r>
    </w:p>
    <w:p w14:paraId="0AE719CE" w14:textId="541E782F" w:rsidR="00CA6973" w:rsidRPr="00EB5A29" w:rsidRDefault="00CA6973" w:rsidP="00EB5A29">
      <w:pPr>
        <w:pStyle w:val="ListParagraph"/>
        <w:numPr>
          <w:ilvl w:val="0"/>
          <w:numId w:val="17"/>
        </w:numPr>
        <w:autoSpaceDE w:val="0"/>
        <w:autoSpaceDN w:val="0"/>
        <w:adjustRightInd w:val="0"/>
        <w:rPr>
          <w:rFonts w:ascii="Arial" w:hAnsi="Arial" w:cs="Arial"/>
          <w:kern w:val="0"/>
          <w:sz w:val="22"/>
          <w:szCs w:val="22"/>
        </w:rPr>
      </w:pPr>
      <w:r w:rsidRPr="00EB5A29">
        <w:rPr>
          <w:rFonts w:ascii="Arial" w:hAnsi="Arial" w:cs="Arial"/>
          <w:kern w:val="0"/>
          <w:sz w:val="22"/>
          <w:szCs w:val="22"/>
        </w:rPr>
        <w:t xml:space="preserve">Avoid using stereotypic descriptors of age, such as the elderly or seniors. </w:t>
      </w:r>
      <w:r w:rsidR="00CA0BC8">
        <w:rPr>
          <w:rFonts w:ascii="Arial" w:hAnsi="Arial" w:cs="Arial"/>
          <w:kern w:val="0"/>
          <w:sz w:val="22"/>
          <w:szCs w:val="22"/>
        </w:rPr>
        <w:t>P</w:t>
      </w:r>
      <w:r w:rsidR="00CA0BC8" w:rsidRPr="00EB5A29">
        <w:rPr>
          <w:rFonts w:ascii="Arial" w:hAnsi="Arial" w:cs="Arial"/>
          <w:kern w:val="0"/>
          <w:sz w:val="22"/>
          <w:szCs w:val="22"/>
        </w:rPr>
        <w:t xml:space="preserve">referred </w:t>
      </w:r>
      <w:r w:rsidR="00CA0BC8">
        <w:rPr>
          <w:rFonts w:ascii="Arial" w:hAnsi="Arial" w:cs="Arial"/>
          <w:kern w:val="0"/>
          <w:sz w:val="22"/>
          <w:szCs w:val="22"/>
        </w:rPr>
        <w:t>t</w:t>
      </w:r>
      <w:r w:rsidRPr="00EB5A29">
        <w:rPr>
          <w:rFonts w:ascii="Arial" w:hAnsi="Arial" w:cs="Arial"/>
          <w:kern w:val="0"/>
          <w:sz w:val="22"/>
          <w:szCs w:val="22"/>
        </w:rPr>
        <w:t xml:space="preserve">erms </w:t>
      </w:r>
      <w:r w:rsidR="00CA0BC8">
        <w:rPr>
          <w:rFonts w:ascii="Arial" w:hAnsi="Arial" w:cs="Arial"/>
          <w:kern w:val="0"/>
          <w:sz w:val="22"/>
          <w:szCs w:val="22"/>
        </w:rPr>
        <w:t>include</w:t>
      </w:r>
      <w:r w:rsidRPr="00EB5A29">
        <w:rPr>
          <w:rFonts w:ascii="Arial" w:hAnsi="Arial" w:cs="Arial"/>
          <w:kern w:val="0"/>
          <w:sz w:val="22"/>
          <w:szCs w:val="22"/>
        </w:rPr>
        <w:t xml:space="preserve"> </w:t>
      </w:r>
      <w:r w:rsidR="00CA0BC8">
        <w:rPr>
          <w:rFonts w:ascii="Arial" w:hAnsi="Arial" w:cs="Arial"/>
          <w:kern w:val="0"/>
          <w:sz w:val="22"/>
          <w:szCs w:val="22"/>
        </w:rPr>
        <w:t>"</w:t>
      </w:r>
      <w:r w:rsidRPr="00EB5A29">
        <w:rPr>
          <w:rFonts w:ascii="Arial" w:hAnsi="Arial" w:cs="Arial"/>
          <w:kern w:val="0"/>
          <w:sz w:val="22"/>
          <w:szCs w:val="22"/>
        </w:rPr>
        <w:t>older</w:t>
      </w:r>
      <w:r w:rsidR="00B12C22" w:rsidRPr="00EB5A29">
        <w:rPr>
          <w:rFonts w:ascii="Arial" w:hAnsi="Arial" w:cs="Arial"/>
          <w:kern w:val="0"/>
          <w:sz w:val="22"/>
          <w:szCs w:val="22"/>
        </w:rPr>
        <w:t xml:space="preserve"> </w:t>
      </w:r>
      <w:r w:rsidRPr="00EB5A29">
        <w:rPr>
          <w:rFonts w:ascii="Arial" w:hAnsi="Arial" w:cs="Arial"/>
          <w:kern w:val="0"/>
          <w:sz w:val="22"/>
          <w:szCs w:val="22"/>
        </w:rPr>
        <w:t>persons</w:t>
      </w:r>
      <w:r w:rsidR="00CA0BC8">
        <w:rPr>
          <w:rFonts w:ascii="Arial" w:hAnsi="Arial" w:cs="Arial"/>
          <w:kern w:val="0"/>
          <w:sz w:val="22"/>
          <w:szCs w:val="22"/>
        </w:rPr>
        <w:t>"</w:t>
      </w:r>
      <w:r w:rsidRPr="00EB5A29">
        <w:rPr>
          <w:rFonts w:ascii="Arial" w:hAnsi="Arial" w:cs="Arial"/>
          <w:kern w:val="0"/>
          <w:sz w:val="22"/>
          <w:szCs w:val="22"/>
        </w:rPr>
        <w:t xml:space="preserve"> or </w:t>
      </w:r>
      <w:r w:rsidR="00CA0BC8">
        <w:rPr>
          <w:rFonts w:ascii="Arial" w:hAnsi="Arial" w:cs="Arial"/>
          <w:kern w:val="0"/>
          <w:sz w:val="22"/>
          <w:szCs w:val="22"/>
        </w:rPr>
        <w:t>"</w:t>
      </w:r>
      <w:r w:rsidRPr="00EB5A29">
        <w:rPr>
          <w:rFonts w:ascii="Arial" w:hAnsi="Arial" w:cs="Arial"/>
          <w:kern w:val="0"/>
          <w:sz w:val="22"/>
          <w:szCs w:val="22"/>
        </w:rPr>
        <w:t>persons 65 years</w:t>
      </w:r>
      <w:r w:rsidR="004D28BA">
        <w:rPr>
          <w:rFonts w:ascii="Arial" w:hAnsi="Arial" w:cs="Arial"/>
          <w:kern w:val="0"/>
          <w:sz w:val="22"/>
          <w:szCs w:val="22"/>
        </w:rPr>
        <w:t xml:space="preserve"> of age</w:t>
      </w:r>
      <w:r w:rsidRPr="00EB5A29">
        <w:rPr>
          <w:rFonts w:ascii="Arial" w:hAnsi="Arial" w:cs="Arial"/>
          <w:kern w:val="0"/>
          <w:sz w:val="22"/>
          <w:szCs w:val="22"/>
        </w:rPr>
        <w:t xml:space="preserve"> and older</w:t>
      </w:r>
      <w:r w:rsidR="00CA0BC8">
        <w:rPr>
          <w:rFonts w:ascii="Arial" w:hAnsi="Arial" w:cs="Arial"/>
          <w:kern w:val="0"/>
          <w:sz w:val="22"/>
          <w:szCs w:val="22"/>
        </w:rPr>
        <w:t>."</w:t>
      </w:r>
    </w:p>
    <w:p w14:paraId="33466EB2" w14:textId="77777777" w:rsidR="00B12C22" w:rsidRDefault="00CA6973" w:rsidP="00EB5A29">
      <w:pPr>
        <w:pStyle w:val="ListParagraph"/>
        <w:numPr>
          <w:ilvl w:val="0"/>
          <w:numId w:val="17"/>
        </w:numPr>
        <w:autoSpaceDE w:val="0"/>
        <w:autoSpaceDN w:val="0"/>
        <w:adjustRightInd w:val="0"/>
        <w:rPr>
          <w:rFonts w:ascii="Arial" w:hAnsi="Arial" w:cs="Arial"/>
          <w:kern w:val="0"/>
          <w:sz w:val="22"/>
          <w:szCs w:val="22"/>
        </w:rPr>
      </w:pPr>
      <w:r w:rsidRPr="00EB5A29">
        <w:rPr>
          <w:rFonts w:ascii="Arial" w:hAnsi="Arial" w:cs="Arial"/>
          <w:kern w:val="0"/>
          <w:sz w:val="22"/>
          <w:szCs w:val="22"/>
        </w:rPr>
        <w:t>Avoid the use of language that imparts bias against persons or groups on the basis of gender or sex, race or ethnicity, age, physical or mental disability, or sexual orientation. When in doubt, query the author. Avoid using the term non, such as nonwhite; instead, be as specific as</w:t>
      </w:r>
      <w:r w:rsidR="00B12C22" w:rsidRPr="00EB5A29">
        <w:rPr>
          <w:rFonts w:ascii="Arial" w:hAnsi="Arial" w:cs="Arial"/>
          <w:kern w:val="0"/>
          <w:sz w:val="22"/>
          <w:szCs w:val="22"/>
        </w:rPr>
        <w:t xml:space="preserve"> </w:t>
      </w:r>
      <w:r w:rsidRPr="00EB5A29">
        <w:rPr>
          <w:rFonts w:ascii="Arial" w:hAnsi="Arial" w:cs="Arial"/>
          <w:kern w:val="0"/>
          <w:sz w:val="22"/>
          <w:szCs w:val="22"/>
        </w:rPr>
        <w:t>possible.</w:t>
      </w:r>
    </w:p>
    <w:p w14:paraId="4F7C559B" w14:textId="2DB9952E" w:rsidR="00F33F8F" w:rsidRPr="00EB5A29" w:rsidRDefault="00F33F8F" w:rsidP="00EB5A29">
      <w:pPr>
        <w:pStyle w:val="ListParagraph"/>
        <w:numPr>
          <w:ilvl w:val="0"/>
          <w:numId w:val="17"/>
        </w:numPr>
        <w:autoSpaceDE w:val="0"/>
        <w:autoSpaceDN w:val="0"/>
        <w:adjustRightInd w:val="0"/>
        <w:rPr>
          <w:rFonts w:ascii="Arial" w:hAnsi="Arial" w:cs="Arial"/>
          <w:kern w:val="0"/>
          <w:sz w:val="22"/>
          <w:szCs w:val="22"/>
        </w:rPr>
      </w:pPr>
      <w:r>
        <w:rPr>
          <w:rFonts w:ascii="Arial" w:hAnsi="Arial" w:cs="Arial"/>
          <w:kern w:val="0"/>
          <w:sz w:val="22"/>
          <w:szCs w:val="22"/>
        </w:rPr>
        <w:t>Recent update: The terms "</w:t>
      </w:r>
      <w:r w:rsidRPr="00F33F8F">
        <w:rPr>
          <w:rFonts w:ascii="Arial" w:hAnsi="Arial" w:cs="Arial"/>
          <w:kern w:val="0"/>
          <w:sz w:val="22"/>
          <w:szCs w:val="22"/>
        </w:rPr>
        <w:t>Black</w:t>
      </w:r>
      <w:r>
        <w:rPr>
          <w:rFonts w:ascii="Arial" w:hAnsi="Arial" w:cs="Arial"/>
          <w:kern w:val="0"/>
          <w:sz w:val="22"/>
          <w:szCs w:val="22"/>
        </w:rPr>
        <w:t>"</w:t>
      </w:r>
      <w:r w:rsidRPr="00F33F8F">
        <w:rPr>
          <w:rFonts w:ascii="Arial" w:hAnsi="Arial" w:cs="Arial"/>
          <w:kern w:val="0"/>
          <w:sz w:val="22"/>
          <w:szCs w:val="22"/>
        </w:rPr>
        <w:t xml:space="preserve"> and </w:t>
      </w:r>
      <w:r>
        <w:rPr>
          <w:rFonts w:ascii="Arial" w:hAnsi="Arial" w:cs="Arial"/>
          <w:kern w:val="0"/>
          <w:sz w:val="22"/>
          <w:szCs w:val="22"/>
        </w:rPr>
        <w:t>"</w:t>
      </w:r>
      <w:r w:rsidRPr="00F33F8F">
        <w:rPr>
          <w:rFonts w:ascii="Arial" w:hAnsi="Arial" w:cs="Arial"/>
          <w:kern w:val="0"/>
          <w:sz w:val="22"/>
          <w:szCs w:val="22"/>
        </w:rPr>
        <w:t>White</w:t>
      </w:r>
      <w:r>
        <w:rPr>
          <w:rFonts w:ascii="Arial" w:hAnsi="Arial" w:cs="Arial"/>
          <w:kern w:val="0"/>
          <w:sz w:val="22"/>
          <w:szCs w:val="22"/>
        </w:rPr>
        <w:t>"</w:t>
      </w:r>
      <w:r w:rsidRPr="00F33F8F">
        <w:rPr>
          <w:rFonts w:ascii="Arial" w:hAnsi="Arial" w:cs="Arial"/>
          <w:kern w:val="0"/>
          <w:sz w:val="22"/>
          <w:szCs w:val="22"/>
        </w:rPr>
        <w:t xml:space="preserve"> </w:t>
      </w:r>
      <w:r>
        <w:rPr>
          <w:rFonts w:ascii="Arial" w:hAnsi="Arial" w:cs="Arial"/>
          <w:kern w:val="0"/>
          <w:sz w:val="22"/>
          <w:szCs w:val="22"/>
        </w:rPr>
        <w:t xml:space="preserve">should be used as modifiers </w:t>
      </w:r>
      <w:r w:rsidRPr="00F33F8F">
        <w:rPr>
          <w:rFonts w:ascii="Arial" w:hAnsi="Arial" w:cs="Arial"/>
          <w:kern w:val="0"/>
          <w:sz w:val="22"/>
          <w:szCs w:val="22"/>
        </w:rPr>
        <w:t>not as nouns</w:t>
      </w:r>
      <w:r>
        <w:rPr>
          <w:rFonts w:ascii="Arial" w:hAnsi="Arial" w:cs="Arial"/>
          <w:kern w:val="0"/>
          <w:sz w:val="22"/>
          <w:szCs w:val="22"/>
        </w:rPr>
        <w:t xml:space="preserve"> and should be capitalized</w:t>
      </w:r>
      <w:r w:rsidRPr="00F33F8F">
        <w:rPr>
          <w:rFonts w:ascii="Arial" w:hAnsi="Arial" w:cs="Arial"/>
          <w:kern w:val="0"/>
          <w:sz w:val="22"/>
          <w:szCs w:val="22"/>
        </w:rPr>
        <w:t xml:space="preserve">. </w:t>
      </w:r>
    </w:p>
    <w:p w14:paraId="5C890974" w14:textId="50DFC2F1" w:rsidR="00CA6973" w:rsidRPr="00EB5A29" w:rsidRDefault="00B12C22" w:rsidP="00EB5A29">
      <w:pPr>
        <w:pStyle w:val="ListParagraph"/>
        <w:numPr>
          <w:ilvl w:val="0"/>
          <w:numId w:val="17"/>
        </w:numPr>
        <w:autoSpaceDE w:val="0"/>
        <w:autoSpaceDN w:val="0"/>
        <w:adjustRightInd w:val="0"/>
        <w:rPr>
          <w:rFonts w:ascii="Arial" w:hAnsi="Arial" w:cs="Arial"/>
          <w:kern w:val="0"/>
          <w:sz w:val="22"/>
          <w:szCs w:val="22"/>
        </w:rPr>
      </w:pPr>
      <w:r w:rsidRPr="00EB5A29">
        <w:rPr>
          <w:rFonts w:ascii="Arial" w:hAnsi="Arial" w:cs="Arial"/>
          <w:kern w:val="0"/>
          <w:sz w:val="22"/>
          <w:szCs w:val="22"/>
        </w:rPr>
        <w:t>No need to call out gender or sex unless it is relevant. For example, no need to call someone a chairwoman—just use chairperson.</w:t>
      </w:r>
    </w:p>
    <w:p w14:paraId="05DD61F6" w14:textId="77777777" w:rsidR="00BA1E5B" w:rsidRPr="00BB54E1" w:rsidRDefault="00BA1E5B" w:rsidP="00BA1E5B">
      <w:pPr>
        <w:autoSpaceDE w:val="0"/>
        <w:autoSpaceDN w:val="0"/>
        <w:adjustRightInd w:val="0"/>
        <w:rPr>
          <w:rFonts w:ascii="Arial" w:hAnsi="Arial" w:cs="Arial"/>
          <w:kern w:val="0"/>
          <w:sz w:val="22"/>
          <w:szCs w:val="22"/>
        </w:rPr>
      </w:pPr>
    </w:p>
    <w:p w14:paraId="7B4B2F08" w14:textId="6DA363F2" w:rsidR="002E5795" w:rsidRPr="00404113" w:rsidRDefault="002E5795" w:rsidP="006154DF">
      <w:pPr>
        <w:pStyle w:val="Heading1"/>
      </w:pPr>
      <w:r w:rsidRPr="00404113">
        <w:t xml:space="preserve">Know the Different </w:t>
      </w:r>
      <w:r w:rsidR="00BA3D13" w:rsidRPr="00404113">
        <w:t>T</w:t>
      </w:r>
      <w:r w:rsidRPr="00404113">
        <w:t>ypes of Dashes</w:t>
      </w:r>
      <w:r w:rsidRPr="00404113">
        <w:br/>
      </w:r>
    </w:p>
    <w:p w14:paraId="19370CAF" w14:textId="77777777" w:rsidR="00BA3D13" w:rsidRPr="00BA3D13" w:rsidRDefault="002E5795" w:rsidP="002E5795">
      <w:pPr>
        <w:autoSpaceDE w:val="0"/>
        <w:autoSpaceDN w:val="0"/>
        <w:adjustRightInd w:val="0"/>
        <w:rPr>
          <w:rFonts w:ascii="Arial" w:hAnsi="Arial" w:cs="Arial"/>
          <w:b/>
          <w:bCs/>
          <w:i/>
          <w:iCs/>
          <w:kern w:val="0"/>
          <w:sz w:val="22"/>
          <w:szCs w:val="22"/>
        </w:rPr>
      </w:pPr>
      <w:proofErr w:type="spellStart"/>
      <w:r w:rsidRPr="00BA3D13">
        <w:rPr>
          <w:rFonts w:ascii="Arial" w:hAnsi="Arial" w:cs="Arial"/>
          <w:b/>
          <w:bCs/>
          <w:i/>
          <w:iCs/>
          <w:kern w:val="0"/>
          <w:sz w:val="22"/>
          <w:szCs w:val="22"/>
        </w:rPr>
        <w:t>Em</w:t>
      </w:r>
      <w:proofErr w:type="spellEnd"/>
      <w:r w:rsidRPr="00BA3D13">
        <w:rPr>
          <w:rFonts w:ascii="Arial" w:hAnsi="Arial" w:cs="Arial"/>
          <w:b/>
          <w:bCs/>
          <w:i/>
          <w:iCs/>
          <w:kern w:val="0"/>
          <w:sz w:val="22"/>
          <w:szCs w:val="22"/>
        </w:rPr>
        <w:t xml:space="preserve"> Dash (—)</w:t>
      </w:r>
    </w:p>
    <w:p w14:paraId="47B3AF6C" w14:textId="77777777" w:rsidR="006154DF" w:rsidRDefault="002E5795" w:rsidP="006154DF">
      <w:pPr>
        <w:pStyle w:val="ListParagraph"/>
        <w:numPr>
          <w:ilvl w:val="0"/>
          <w:numId w:val="22"/>
        </w:numPr>
        <w:autoSpaceDE w:val="0"/>
        <w:autoSpaceDN w:val="0"/>
        <w:adjustRightInd w:val="0"/>
        <w:rPr>
          <w:rFonts w:ascii="Arial" w:hAnsi="Arial" w:cs="Arial"/>
          <w:kern w:val="0"/>
          <w:sz w:val="22"/>
          <w:szCs w:val="22"/>
        </w:rPr>
      </w:pPr>
      <w:r w:rsidRPr="00BA3D13">
        <w:rPr>
          <w:rFonts w:ascii="Arial" w:hAnsi="Arial" w:cs="Arial"/>
          <w:kern w:val="0"/>
          <w:sz w:val="22"/>
          <w:szCs w:val="22"/>
        </w:rPr>
        <w:t xml:space="preserve">Use an </w:t>
      </w:r>
      <w:proofErr w:type="spellStart"/>
      <w:r w:rsidRPr="00BA3D13">
        <w:rPr>
          <w:rFonts w:ascii="Arial" w:hAnsi="Arial" w:cs="Arial"/>
          <w:kern w:val="0"/>
          <w:sz w:val="22"/>
          <w:szCs w:val="22"/>
        </w:rPr>
        <w:t>em</w:t>
      </w:r>
      <w:proofErr w:type="spellEnd"/>
      <w:r w:rsidRPr="00BA3D13">
        <w:rPr>
          <w:rFonts w:ascii="Arial" w:hAnsi="Arial" w:cs="Arial"/>
          <w:kern w:val="0"/>
          <w:sz w:val="22"/>
          <w:szCs w:val="22"/>
        </w:rPr>
        <w:t xml:space="preserve"> dash to indicate a marked or pronounced interruption or break in thought.</w:t>
      </w:r>
    </w:p>
    <w:p w14:paraId="5F21617A" w14:textId="095CC9BB" w:rsidR="002E5795" w:rsidRPr="006154DF" w:rsidRDefault="002E5795" w:rsidP="006154DF">
      <w:pPr>
        <w:pStyle w:val="ListParagraph"/>
        <w:numPr>
          <w:ilvl w:val="1"/>
          <w:numId w:val="22"/>
        </w:numPr>
        <w:autoSpaceDE w:val="0"/>
        <w:autoSpaceDN w:val="0"/>
        <w:adjustRightInd w:val="0"/>
        <w:rPr>
          <w:rFonts w:ascii="Arial" w:hAnsi="Arial" w:cs="Arial"/>
          <w:kern w:val="0"/>
          <w:sz w:val="22"/>
          <w:szCs w:val="22"/>
        </w:rPr>
      </w:pPr>
      <w:r w:rsidRPr="006154DF">
        <w:rPr>
          <w:rFonts w:ascii="Arial" w:hAnsi="Arial" w:cs="Arial"/>
          <w:kern w:val="0"/>
          <w:sz w:val="22"/>
          <w:szCs w:val="22"/>
        </w:rPr>
        <w:t>He was going to buy a—what did you say she wanted for her birthday?</w:t>
      </w:r>
    </w:p>
    <w:p w14:paraId="0C2DCAA0" w14:textId="77777777" w:rsidR="006154DF" w:rsidRDefault="004D28BA" w:rsidP="006154DF">
      <w:pPr>
        <w:pStyle w:val="ListParagraph"/>
        <w:numPr>
          <w:ilvl w:val="0"/>
          <w:numId w:val="24"/>
        </w:numPr>
        <w:autoSpaceDE w:val="0"/>
        <w:autoSpaceDN w:val="0"/>
        <w:adjustRightInd w:val="0"/>
        <w:rPr>
          <w:rFonts w:ascii="Arial" w:hAnsi="Arial" w:cs="Arial"/>
          <w:kern w:val="0"/>
          <w:sz w:val="22"/>
          <w:szCs w:val="22"/>
        </w:rPr>
      </w:pPr>
      <w:r>
        <w:rPr>
          <w:rFonts w:ascii="Arial" w:hAnsi="Arial" w:cs="Arial"/>
          <w:kern w:val="0"/>
          <w:sz w:val="22"/>
          <w:szCs w:val="22"/>
        </w:rPr>
        <w:t xml:space="preserve">An </w:t>
      </w:r>
      <w:proofErr w:type="spellStart"/>
      <w:r>
        <w:rPr>
          <w:rFonts w:ascii="Arial" w:hAnsi="Arial" w:cs="Arial"/>
          <w:kern w:val="0"/>
          <w:sz w:val="22"/>
          <w:szCs w:val="22"/>
        </w:rPr>
        <w:t>em</w:t>
      </w:r>
      <w:proofErr w:type="spellEnd"/>
      <w:r>
        <w:rPr>
          <w:rFonts w:ascii="Arial" w:hAnsi="Arial" w:cs="Arial"/>
          <w:kern w:val="0"/>
          <w:sz w:val="22"/>
          <w:szCs w:val="22"/>
        </w:rPr>
        <w:t xml:space="preserve"> dash m</w:t>
      </w:r>
      <w:r w:rsidR="002E5795" w:rsidRPr="00BA3D13">
        <w:rPr>
          <w:rFonts w:ascii="Arial" w:hAnsi="Arial" w:cs="Arial"/>
          <w:kern w:val="0"/>
          <w:sz w:val="22"/>
          <w:szCs w:val="22"/>
        </w:rPr>
        <w:t>ay also be used in place of a colon or to separate a reference clause from its subject.</w:t>
      </w:r>
    </w:p>
    <w:p w14:paraId="5C4C348F" w14:textId="5A2D0536" w:rsidR="00BA3D13" w:rsidRPr="006154DF" w:rsidRDefault="002E5795" w:rsidP="006154DF">
      <w:pPr>
        <w:pStyle w:val="ListParagraph"/>
        <w:numPr>
          <w:ilvl w:val="1"/>
          <w:numId w:val="24"/>
        </w:numPr>
        <w:autoSpaceDE w:val="0"/>
        <w:autoSpaceDN w:val="0"/>
        <w:adjustRightInd w:val="0"/>
        <w:rPr>
          <w:rFonts w:ascii="Arial" w:hAnsi="Arial" w:cs="Arial"/>
          <w:kern w:val="0"/>
          <w:sz w:val="22"/>
          <w:szCs w:val="22"/>
        </w:rPr>
      </w:pPr>
      <w:r w:rsidRPr="006154DF">
        <w:rPr>
          <w:rFonts w:ascii="Arial" w:hAnsi="Arial" w:cs="Arial"/>
          <w:kern w:val="0"/>
          <w:sz w:val="22"/>
          <w:szCs w:val="22"/>
        </w:rPr>
        <w:t>Psoriatic arthritis and Alzheimer’s—these were the two diseases she feared the most.</w:t>
      </w:r>
    </w:p>
    <w:p w14:paraId="6247FD36" w14:textId="77777777" w:rsidR="00BA3D13" w:rsidRDefault="002E5795" w:rsidP="002E5795">
      <w:pPr>
        <w:pStyle w:val="ListParagraph"/>
        <w:numPr>
          <w:ilvl w:val="0"/>
          <w:numId w:val="24"/>
        </w:numPr>
        <w:autoSpaceDE w:val="0"/>
        <w:autoSpaceDN w:val="0"/>
        <w:adjustRightInd w:val="0"/>
        <w:rPr>
          <w:rFonts w:ascii="Arial" w:hAnsi="Arial" w:cs="Arial"/>
          <w:kern w:val="0"/>
          <w:sz w:val="22"/>
          <w:szCs w:val="22"/>
        </w:rPr>
      </w:pPr>
      <w:r w:rsidRPr="00BA3D13">
        <w:rPr>
          <w:rFonts w:ascii="Arial" w:hAnsi="Arial" w:cs="Arial"/>
          <w:kern w:val="0"/>
          <w:sz w:val="22"/>
          <w:szCs w:val="22"/>
        </w:rPr>
        <w:t>The 2-em dash (——) is used to indicate missing letters in a word.</w:t>
      </w:r>
    </w:p>
    <w:p w14:paraId="30597969" w14:textId="371CADE5" w:rsidR="002E5795" w:rsidRPr="00BA3D13" w:rsidRDefault="002E5795" w:rsidP="002E5795">
      <w:pPr>
        <w:pStyle w:val="ListParagraph"/>
        <w:numPr>
          <w:ilvl w:val="0"/>
          <w:numId w:val="24"/>
        </w:numPr>
        <w:autoSpaceDE w:val="0"/>
        <w:autoSpaceDN w:val="0"/>
        <w:adjustRightInd w:val="0"/>
        <w:rPr>
          <w:rFonts w:ascii="Arial" w:hAnsi="Arial" w:cs="Arial"/>
          <w:kern w:val="0"/>
          <w:sz w:val="22"/>
          <w:szCs w:val="22"/>
        </w:rPr>
      </w:pPr>
      <w:r w:rsidRPr="00BA3D13">
        <w:rPr>
          <w:rFonts w:ascii="Arial" w:hAnsi="Arial" w:cs="Arial"/>
          <w:kern w:val="0"/>
          <w:sz w:val="22"/>
          <w:szCs w:val="22"/>
        </w:rPr>
        <w:t>The 3-em dash (———) is used to indicate missing words in a sentence.</w:t>
      </w:r>
    </w:p>
    <w:p w14:paraId="2249FB1B" w14:textId="77777777" w:rsidR="00BA3D13" w:rsidRDefault="00BA3D13" w:rsidP="002E5795">
      <w:pPr>
        <w:autoSpaceDE w:val="0"/>
        <w:autoSpaceDN w:val="0"/>
        <w:adjustRightInd w:val="0"/>
        <w:rPr>
          <w:rFonts w:ascii="Arial" w:hAnsi="Arial" w:cs="Arial"/>
          <w:kern w:val="0"/>
          <w:sz w:val="22"/>
          <w:szCs w:val="22"/>
        </w:rPr>
      </w:pPr>
    </w:p>
    <w:p w14:paraId="73938FDA" w14:textId="7EC9E458" w:rsidR="002E5795" w:rsidRPr="00BA3D13" w:rsidRDefault="002E5795" w:rsidP="002E5795">
      <w:pPr>
        <w:autoSpaceDE w:val="0"/>
        <w:autoSpaceDN w:val="0"/>
        <w:adjustRightInd w:val="0"/>
        <w:rPr>
          <w:rFonts w:ascii="Arial" w:hAnsi="Arial" w:cs="Arial"/>
          <w:b/>
          <w:bCs/>
          <w:i/>
          <w:iCs/>
          <w:kern w:val="0"/>
          <w:sz w:val="22"/>
          <w:szCs w:val="22"/>
        </w:rPr>
      </w:pPr>
      <w:proofErr w:type="spellStart"/>
      <w:r w:rsidRPr="00BA3D13">
        <w:rPr>
          <w:rFonts w:ascii="Arial" w:hAnsi="Arial" w:cs="Arial"/>
          <w:b/>
          <w:bCs/>
          <w:i/>
          <w:iCs/>
          <w:kern w:val="0"/>
          <w:sz w:val="22"/>
          <w:szCs w:val="22"/>
        </w:rPr>
        <w:t>En</w:t>
      </w:r>
      <w:proofErr w:type="spellEnd"/>
      <w:r w:rsidRPr="00BA3D13">
        <w:rPr>
          <w:rFonts w:ascii="Arial" w:hAnsi="Arial" w:cs="Arial"/>
          <w:b/>
          <w:bCs/>
          <w:i/>
          <w:iCs/>
          <w:kern w:val="0"/>
          <w:sz w:val="22"/>
          <w:szCs w:val="22"/>
        </w:rPr>
        <w:t xml:space="preserve"> Dash (–)</w:t>
      </w:r>
    </w:p>
    <w:p w14:paraId="60200552" w14:textId="777150D0" w:rsidR="00A671D8" w:rsidRDefault="00A671D8" w:rsidP="00A671D8">
      <w:pPr>
        <w:pStyle w:val="ListParagraph"/>
        <w:numPr>
          <w:ilvl w:val="0"/>
          <w:numId w:val="26"/>
        </w:numPr>
        <w:autoSpaceDE w:val="0"/>
        <w:autoSpaceDN w:val="0"/>
        <w:adjustRightInd w:val="0"/>
        <w:rPr>
          <w:rFonts w:ascii="Arial" w:hAnsi="Arial" w:cs="Arial"/>
          <w:kern w:val="0"/>
          <w:sz w:val="22"/>
          <w:szCs w:val="22"/>
        </w:rPr>
      </w:pPr>
      <w:r w:rsidRPr="00A671D8">
        <w:rPr>
          <w:rFonts w:ascii="Arial" w:hAnsi="Arial" w:cs="Arial"/>
          <w:kern w:val="0"/>
          <w:sz w:val="22"/>
          <w:szCs w:val="22"/>
        </w:rPr>
        <w:t xml:space="preserve">In complex modifying phrases, combinations of hyphens and </w:t>
      </w:r>
      <w:proofErr w:type="spellStart"/>
      <w:r w:rsidRPr="00A671D8">
        <w:rPr>
          <w:rFonts w:ascii="Arial" w:hAnsi="Arial" w:cs="Arial"/>
          <w:kern w:val="0"/>
          <w:sz w:val="22"/>
          <w:szCs w:val="22"/>
        </w:rPr>
        <w:t>en</w:t>
      </w:r>
      <w:proofErr w:type="spellEnd"/>
      <w:r w:rsidRPr="00A671D8">
        <w:rPr>
          <w:rFonts w:ascii="Arial" w:hAnsi="Arial" w:cs="Arial"/>
          <w:kern w:val="0"/>
          <w:sz w:val="22"/>
          <w:szCs w:val="22"/>
        </w:rPr>
        <w:t xml:space="preserve"> dashes are sometimes used to avoid ambiguity</w:t>
      </w:r>
      <w:r w:rsidR="0032305A">
        <w:rPr>
          <w:rFonts w:ascii="Arial" w:hAnsi="Arial" w:cs="Arial"/>
          <w:kern w:val="0"/>
          <w:sz w:val="22"/>
          <w:szCs w:val="22"/>
        </w:rPr>
        <w:t>. The hyphen links the words that are most related in meaning.</w:t>
      </w:r>
    </w:p>
    <w:p w14:paraId="78D08C29" w14:textId="77777777" w:rsidR="00B451B4" w:rsidRDefault="00B451B4" w:rsidP="00B451B4">
      <w:pPr>
        <w:pStyle w:val="ListParagraph"/>
        <w:numPr>
          <w:ilvl w:val="1"/>
          <w:numId w:val="26"/>
        </w:numPr>
        <w:autoSpaceDE w:val="0"/>
        <w:autoSpaceDN w:val="0"/>
        <w:adjustRightInd w:val="0"/>
        <w:rPr>
          <w:rFonts w:ascii="Arial" w:hAnsi="Arial" w:cs="Arial"/>
          <w:kern w:val="0"/>
          <w:sz w:val="22"/>
          <w:szCs w:val="22"/>
        </w:rPr>
      </w:pPr>
      <w:r>
        <w:rPr>
          <w:rFonts w:ascii="Arial" w:hAnsi="Arial" w:cs="Arial"/>
          <w:kern w:val="0"/>
          <w:sz w:val="22"/>
          <w:szCs w:val="22"/>
        </w:rPr>
        <w:t>H</w:t>
      </w:r>
      <w:r w:rsidRPr="0032305A">
        <w:rPr>
          <w:rFonts w:ascii="Arial" w:hAnsi="Arial" w:cs="Arial"/>
          <w:kern w:val="0"/>
          <w:sz w:val="22"/>
          <w:szCs w:val="22"/>
        </w:rPr>
        <w:t>ematoxylin-eosin–stained biopsy specimens</w:t>
      </w:r>
    </w:p>
    <w:p w14:paraId="270C1E3A" w14:textId="566C2591" w:rsidR="0032305A" w:rsidRDefault="002E5795" w:rsidP="00A671D8">
      <w:pPr>
        <w:pStyle w:val="ListParagraph"/>
        <w:numPr>
          <w:ilvl w:val="1"/>
          <w:numId w:val="26"/>
        </w:numPr>
        <w:autoSpaceDE w:val="0"/>
        <w:autoSpaceDN w:val="0"/>
        <w:adjustRightInd w:val="0"/>
        <w:rPr>
          <w:rFonts w:ascii="Arial" w:hAnsi="Arial" w:cs="Arial"/>
          <w:kern w:val="0"/>
          <w:sz w:val="22"/>
          <w:szCs w:val="22"/>
        </w:rPr>
      </w:pPr>
      <w:r w:rsidRPr="00BA3D13">
        <w:rPr>
          <w:rFonts w:ascii="Arial" w:hAnsi="Arial" w:cs="Arial"/>
          <w:kern w:val="0"/>
          <w:sz w:val="22"/>
          <w:szCs w:val="22"/>
        </w:rPr>
        <w:t>Non–small-cell carcinoma</w:t>
      </w:r>
      <w:r w:rsidR="00A671D8">
        <w:rPr>
          <w:rFonts w:ascii="Arial" w:hAnsi="Arial" w:cs="Arial"/>
          <w:kern w:val="0"/>
          <w:sz w:val="22"/>
          <w:szCs w:val="22"/>
        </w:rPr>
        <w:t xml:space="preserve"> (this can also be written with a </w:t>
      </w:r>
      <w:r w:rsidR="00B451B4">
        <w:rPr>
          <w:rFonts w:ascii="Arial" w:hAnsi="Arial" w:cs="Arial"/>
          <w:kern w:val="0"/>
          <w:sz w:val="22"/>
          <w:szCs w:val="22"/>
        </w:rPr>
        <w:t xml:space="preserve">sole </w:t>
      </w:r>
      <w:r w:rsidR="00A671D8">
        <w:rPr>
          <w:rFonts w:ascii="Arial" w:hAnsi="Arial" w:cs="Arial"/>
          <w:kern w:val="0"/>
          <w:sz w:val="22"/>
          <w:szCs w:val="22"/>
        </w:rPr>
        <w:t>hyphen</w:t>
      </w:r>
      <w:r w:rsidR="00B451B4">
        <w:rPr>
          <w:rFonts w:ascii="Arial" w:hAnsi="Arial" w:cs="Arial"/>
          <w:kern w:val="0"/>
          <w:sz w:val="22"/>
          <w:szCs w:val="22"/>
        </w:rPr>
        <w:t>,</w:t>
      </w:r>
      <w:r w:rsidR="00A671D8">
        <w:rPr>
          <w:rFonts w:ascii="Arial" w:hAnsi="Arial" w:cs="Arial"/>
          <w:kern w:val="0"/>
          <w:sz w:val="22"/>
          <w:szCs w:val="22"/>
        </w:rPr>
        <w:t xml:space="preserve"> but note the </w:t>
      </w:r>
      <w:r w:rsidR="00B451B4">
        <w:rPr>
          <w:rFonts w:ascii="Arial" w:hAnsi="Arial" w:cs="Arial"/>
          <w:kern w:val="0"/>
          <w:sz w:val="22"/>
          <w:szCs w:val="22"/>
        </w:rPr>
        <w:t xml:space="preserve">different </w:t>
      </w:r>
      <w:r w:rsidR="00A671D8">
        <w:rPr>
          <w:rFonts w:ascii="Arial" w:hAnsi="Arial" w:cs="Arial"/>
          <w:kern w:val="0"/>
          <w:sz w:val="22"/>
          <w:szCs w:val="22"/>
        </w:rPr>
        <w:t>positioning of the hyphen: "non-small cell carcinoma")</w:t>
      </w:r>
    </w:p>
    <w:p w14:paraId="10BB0FA7" w14:textId="2D4FFD3E" w:rsidR="002E5795" w:rsidRPr="0032305A" w:rsidRDefault="0032305A" w:rsidP="0032305A">
      <w:pPr>
        <w:autoSpaceDE w:val="0"/>
        <w:autoSpaceDN w:val="0"/>
        <w:adjustRightInd w:val="0"/>
        <w:rPr>
          <w:rFonts w:ascii="Arial" w:hAnsi="Arial" w:cs="Arial"/>
          <w:kern w:val="0"/>
          <w:sz w:val="22"/>
          <w:szCs w:val="22"/>
        </w:rPr>
      </w:pPr>
      <w:r>
        <w:rPr>
          <w:rFonts w:ascii="Arial" w:hAnsi="Arial" w:cs="Arial"/>
          <w:b/>
          <w:bCs/>
          <w:i/>
          <w:iCs/>
          <w:kern w:val="0"/>
          <w:sz w:val="22"/>
          <w:szCs w:val="22"/>
        </w:rPr>
        <w:br/>
      </w:r>
      <w:r w:rsidR="002E5795" w:rsidRPr="0032305A">
        <w:rPr>
          <w:rFonts w:ascii="Arial" w:hAnsi="Arial" w:cs="Arial"/>
          <w:b/>
          <w:bCs/>
          <w:i/>
          <w:iCs/>
          <w:kern w:val="0"/>
          <w:sz w:val="22"/>
          <w:szCs w:val="22"/>
        </w:rPr>
        <w:t>Hyphen (-)</w:t>
      </w:r>
    </w:p>
    <w:p w14:paraId="7DD6674F" w14:textId="1C846728" w:rsidR="002E5795" w:rsidRPr="00A671D8" w:rsidRDefault="002E5795" w:rsidP="00A671D8">
      <w:pPr>
        <w:pStyle w:val="ListParagraph"/>
        <w:numPr>
          <w:ilvl w:val="0"/>
          <w:numId w:val="26"/>
        </w:numPr>
        <w:autoSpaceDE w:val="0"/>
        <w:autoSpaceDN w:val="0"/>
        <w:adjustRightInd w:val="0"/>
        <w:rPr>
          <w:rFonts w:ascii="Arial" w:hAnsi="Arial" w:cs="Arial"/>
          <w:kern w:val="0"/>
          <w:sz w:val="22"/>
          <w:szCs w:val="22"/>
        </w:rPr>
      </w:pPr>
      <w:r w:rsidRPr="00A671D8">
        <w:rPr>
          <w:rFonts w:ascii="Arial" w:hAnsi="Arial" w:cs="Arial"/>
          <w:kern w:val="0"/>
          <w:sz w:val="22"/>
          <w:szCs w:val="22"/>
        </w:rPr>
        <w:t>Hyphenate an adjective-noun compound when it precedes and modifies another noun but not</w:t>
      </w:r>
      <w:r w:rsidR="00A671D8">
        <w:rPr>
          <w:rFonts w:ascii="Arial" w:hAnsi="Arial" w:cs="Arial"/>
          <w:kern w:val="0"/>
          <w:sz w:val="22"/>
          <w:szCs w:val="22"/>
        </w:rPr>
        <w:t xml:space="preserve"> </w:t>
      </w:r>
      <w:r w:rsidRPr="00A671D8">
        <w:rPr>
          <w:rFonts w:ascii="Arial" w:hAnsi="Arial" w:cs="Arial"/>
          <w:kern w:val="0"/>
          <w:sz w:val="22"/>
          <w:szCs w:val="22"/>
        </w:rPr>
        <w:t>when it follows the noun.</w:t>
      </w:r>
    </w:p>
    <w:p w14:paraId="1048AECA" w14:textId="455B9366" w:rsidR="00A671D8" w:rsidRDefault="002E5795" w:rsidP="00A671D8">
      <w:pPr>
        <w:pStyle w:val="ListParagraph"/>
        <w:numPr>
          <w:ilvl w:val="1"/>
          <w:numId w:val="26"/>
        </w:numPr>
        <w:autoSpaceDE w:val="0"/>
        <w:autoSpaceDN w:val="0"/>
        <w:adjustRightInd w:val="0"/>
        <w:rPr>
          <w:rFonts w:ascii="Arial" w:hAnsi="Arial" w:cs="Arial"/>
          <w:kern w:val="0"/>
          <w:sz w:val="22"/>
          <w:szCs w:val="22"/>
        </w:rPr>
      </w:pPr>
      <w:r w:rsidRPr="00A671D8">
        <w:rPr>
          <w:rFonts w:ascii="Arial" w:hAnsi="Arial" w:cs="Arial"/>
          <w:kern w:val="0"/>
          <w:sz w:val="22"/>
          <w:szCs w:val="22"/>
        </w:rPr>
        <w:t>High-quality health care (</w:t>
      </w:r>
      <w:r w:rsidR="00A671D8">
        <w:rPr>
          <w:rFonts w:ascii="Arial" w:hAnsi="Arial" w:cs="Arial"/>
          <w:kern w:val="0"/>
          <w:sz w:val="22"/>
          <w:szCs w:val="22"/>
        </w:rPr>
        <w:t xml:space="preserve">BUT </w:t>
      </w:r>
      <w:r w:rsidRPr="00A671D8">
        <w:rPr>
          <w:rFonts w:ascii="Arial" w:hAnsi="Arial" w:cs="Arial"/>
          <w:kern w:val="0"/>
          <w:sz w:val="22"/>
          <w:szCs w:val="22"/>
        </w:rPr>
        <w:t>the health care was high quality</w:t>
      </w:r>
      <w:r w:rsidR="00A671D8">
        <w:rPr>
          <w:rFonts w:ascii="Arial" w:hAnsi="Arial" w:cs="Arial"/>
          <w:kern w:val="0"/>
          <w:sz w:val="22"/>
          <w:szCs w:val="22"/>
        </w:rPr>
        <w:t xml:space="preserve"> [no hyphen]</w:t>
      </w:r>
      <w:r w:rsidRPr="00A671D8">
        <w:rPr>
          <w:rFonts w:ascii="Arial" w:hAnsi="Arial" w:cs="Arial"/>
          <w:kern w:val="0"/>
          <w:sz w:val="22"/>
          <w:szCs w:val="22"/>
        </w:rPr>
        <w:t>)</w:t>
      </w:r>
      <w:r w:rsidR="00A671D8">
        <w:rPr>
          <w:rFonts w:ascii="Arial" w:hAnsi="Arial" w:cs="Arial"/>
          <w:kern w:val="0"/>
          <w:sz w:val="22"/>
          <w:szCs w:val="22"/>
        </w:rPr>
        <w:t>.</w:t>
      </w:r>
    </w:p>
    <w:p w14:paraId="52107297" w14:textId="74B9F84F" w:rsidR="002E5795" w:rsidRPr="00A671D8" w:rsidRDefault="002E5795" w:rsidP="00A671D8">
      <w:pPr>
        <w:pStyle w:val="ListParagraph"/>
        <w:numPr>
          <w:ilvl w:val="0"/>
          <w:numId w:val="26"/>
        </w:numPr>
        <w:autoSpaceDE w:val="0"/>
        <w:autoSpaceDN w:val="0"/>
        <w:adjustRightInd w:val="0"/>
        <w:rPr>
          <w:rFonts w:ascii="Arial" w:hAnsi="Arial" w:cs="Arial"/>
          <w:kern w:val="0"/>
          <w:sz w:val="22"/>
          <w:szCs w:val="22"/>
        </w:rPr>
      </w:pPr>
      <w:r w:rsidRPr="00A671D8">
        <w:rPr>
          <w:rFonts w:ascii="Arial" w:hAnsi="Arial" w:cs="Arial"/>
          <w:kern w:val="0"/>
          <w:sz w:val="22"/>
          <w:szCs w:val="22"/>
        </w:rPr>
        <w:t>Some compound adjectival phrases are hyphenated even when they come after the noun they</w:t>
      </w:r>
      <w:r w:rsidR="00A671D8">
        <w:rPr>
          <w:rFonts w:ascii="Arial" w:hAnsi="Arial" w:cs="Arial"/>
          <w:kern w:val="0"/>
          <w:sz w:val="22"/>
          <w:szCs w:val="22"/>
        </w:rPr>
        <w:t xml:space="preserve"> </w:t>
      </w:r>
      <w:r w:rsidRPr="00A671D8">
        <w:rPr>
          <w:rFonts w:ascii="Arial" w:hAnsi="Arial" w:cs="Arial"/>
          <w:kern w:val="0"/>
          <w:sz w:val="22"/>
          <w:szCs w:val="22"/>
        </w:rPr>
        <w:t>modify.</w:t>
      </w:r>
    </w:p>
    <w:p w14:paraId="6D7A9B6A" w14:textId="560309C6" w:rsidR="002E5795" w:rsidRPr="006E6AFF" w:rsidRDefault="002E5795" w:rsidP="004D1377">
      <w:pPr>
        <w:pStyle w:val="ListParagraph"/>
        <w:numPr>
          <w:ilvl w:val="1"/>
          <w:numId w:val="26"/>
        </w:numPr>
        <w:autoSpaceDE w:val="0"/>
        <w:autoSpaceDN w:val="0"/>
        <w:adjustRightInd w:val="0"/>
        <w:rPr>
          <w:rFonts w:ascii="Arial" w:hAnsi="Arial" w:cs="Arial"/>
          <w:kern w:val="0"/>
          <w:sz w:val="22"/>
          <w:szCs w:val="22"/>
        </w:rPr>
      </w:pPr>
      <w:r w:rsidRPr="00A671D8">
        <w:rPr>
          <w:rFonts w:ascii="Arial" w:hAnsi="Arial" w:cs="Arial"/>
          <w:kern w:val="0"/>
          <w:sz w:val="22"/>
          <w:szCs w:val="22"/>
        </w:rPr>
        <w:t>She was feeling middle-aged at that point in her life.</w:t>
      </w:r>
      <w:r w:rsidR="006154DF">
        <w:rPr>
          <w:rFonts w:ascii="Arial" w:hAnsi="Arial" w:cs="Arial"/>
          <w:kern w:val="0"/>
          <w:sz w:val="22"/>
          <w:szCs w:val="22"/>
        </w:rPr>
        <w:br/>
      </w:r>
      <w:r w:rsidR="006E6AFF">
        <w:rPr>
          <w:rFonts w:ascii="Arial" w:hAnsi="Arial" w:cs="Arial"/>
          <w:kern w:val="0"/>
          <w:sz w:val="22"/>
          <w:szCs w:val="22"/>
        </w:rPr>
        <w:br/>
      </w:r>
      <w:r w:rsidRPr="006E6AFF">
        <w:rPr>
          <w:rFonts w:ascii="Arial" w:hAnsi="Arial" w:cs="Arial"/>
          <w:kern w:val="0"/>
          <w:sz w:val="22"/>
          <w:szCs w:val="22"/>
        </w:rPr>
        <w:t xml:space="preserve">More </w:t>
      </w:r>
      <w:r w:rsidR="00DA4962" w:rsidRPr="006E6AFF">
        <w:rPr>
          <w:rFonts w:ascii="Arial" w:hAnsi="Arial" w:cs="Arial"/>
          <w:kern w:val="0"/>
          <w:sz w:val="22"/>
          <w:szCs w:val="22"/>
        </w:rPr>
        <w:t xml:space="preserve">information </w:t>
      </w:r>
      <w:hyperlink r:id="rId14" w:anchor="406370779" w:history="1">
        <w:r w:rsidR="00092781" w:rsidRPr="006E6AFF">
          <w:rPr>
            <w:rStyle w:val="Hyperlink"/>
            <w:rFonts w:ascii="Arial" w:hAnsi="Arial" w:cs="Arial"/>
            <w:kern w:val="0"/>
            <w:sz w:val="22"/>
            <w:szCs w:val="22"/>
          </w:rPr>
          <w:t>8.3 Hyphens and Dashes</w:t>
        </w:r>
      </w:hyperlink>
      <w:r w:rsidRPr="006E6AFF">
        <w:rPr>
          <w:rFonts w:ascii="Arial" w:hAnsi="Arial" w:cs="Arial"/>
          <w:kern w:val="0"/>
          <w:sz w:val="22"/>
          <w:szCs w:val="22"/>
        </w:rPr>
        <w:t xml:space="preserve"> </w:t>
      </w:r>
      <w:r w:rsidR="000B5A21" w:rsidRPr="006E6AFF">
        <w:rPr>
          <w:rFonts w:ascii="Arial" w:hAnsi="Arial" w:cs="Arial"/>
          <w:kern w:val="0"/>
          <w:sz w:val="22"/>
          <w:szCs w:val="22"/>
        </w:rPr>
        <w:br/>
      </w:r>
    </w:p>
    <w:p w14:paraId="196B38D0" w14:textId="77777777" w:rsidR="00D614E8" w:rsidRDefault="00D614E8" w:rsidP="00D614E8">
      <w:pPr>
        <w:pStyle w:val="ListParagraph"/>
        <w:autoSpaceDE w:val="0"/>
        <w:autoSpaceDN w:val="0"/>
        <w:adjustRightInd w:val="0"/>
        <w:ind w:left="360"/>
        <w:rPr>
          <w:rFonts w:ascii="Arial" w:hAnsi="Arial" w:cs="Arial"/>
          <w:b/>
          <w:bCs/>
          <w:kern w:val="0"/>
          <w:sz w:val="22"/>
          <w:szCs w:val="22"/>
        </w:rPr>
      </w:pPr>
    </w:p>
    <w:p w14:paraId="58B6CE87" w14:textId="7839D99B" w:rsidR="00BA1E5B" w:rsidRPr="00404113" w:rsidRDefault="00BA1E5B" w:rsidP="006154DF">
      <w:pPr>
        <w:pStyle w:val="Heading1"/>
      </w:pPr>
      <w:r w:rsidRPr="00404113">
        <w:t>Use Academic Degrees and Honors Correctly</w:t>
      </w:r>
      <w:r w:rsidR="00404113">
        <w:br/>
      </w:r>
    </w:p>
    <w:p w14:paraId="3BC5A71D" w14:textId="2CE30C16" w:rsidR="00BA1E5B" w:rsidRPr="00BB54E1" w:rsidRDefault="00BA1E5B" w:rsidP="00EB5A29">
      <w:pPr>
        <w:pStyle w:val="ListParagraph"/>
        <w:numPr>
          <w:ilvl w:val="0"/>
          <w:numId w:val="18"/>
        </w:numPr>
        <w:autoSpaceDE w:val="0"/>
        <w:autoSpaceDN w:val="0"/>
        <w:adjustRightInd w:val="0"/>
        <w:rPr>
          <w:rFonts w:ascii="Arial" w:hAnsi="Arial" w:cs="Arial"/>
          <w:kern w:val="0"/>
          <w:sz w:val="22"/>
          <w:szCs w:val="22"/>
        </w:rPr>
      </w:pPr>
      <w:r w:rsidRPr="00BB54E1">
        <w:rPr>
          <w:rFonts w:ascii="Arial" w:hAnsi="Arial" w:cs="Arial"/>
          <w:kern w:val="0"/>
          <w:sz w:val="22"/>
          <w:szCs w:val="22"/>
        </w:rPr>
        <w:t>Academic degrees are abbreviated in bylines and in the text when used with the full name of a person.</w:t>
      </w:r>
    </w:p>
    <w:p w14:paraId="73E71412" w14:textId="77777777" w:rsidR="00BA1E5B" w:rsidRPr="00BB54E1" w:rsidRDefault="00BA1E5B" w:rsidP="00EB5A29">
      <w:pPr>
        <w:pStyle w:val="ListParagraph"/>
        <w:numPr>
          <w:ilvl w:val="0"/>
          <w:numId w:val="18"/>
        </w:numPr>
        <w:autoSpaceDE w:val="0"/>
        <w:autoSpaceDN w:val="0"/>
        <w:adjustRightInd w:val="0"/>
        <w:rPr>
          <w:rFonts w:ascii="Arial" w:hAnsi="Arial" w:cs="Arial"/>
          <w:kern w:val="0"/>
          <w:sz w:val="22"/>
          <w:szCs w:val="22"/>
        </w:rPr>
      </w:pPr>
      <w:r w:rsidRPr="00BB54E1">
        <w:rPr>
          <w:rFonts w:ascii="Arial" w:hAnsi="Arial" w:cs="Arial"/>
          <w:kern w:val="0"/>
          <w:sz w:val="22"/>
          <w:szCs w:val="22"/>
        </w:rPr>
        <w:t>Capitalize a person’s title when it precedes the person’s name but not when it follows the name.</w:t>
      </w:r>
    </w:p>
    <w:p w14:paraId="169CC7EE" w14:textId="77777777" w:rsidR="00BA1E5B" w:rsidRPr="00BB54E1" w:rsidRDefault="00BA1E5B" w:rsidP="00EB5A29">
      <w:pPr>
        <w:pStyle w:val="ListParagraph"/>
        <w:numPr>
          <w:ilvl w:val="1"/>
          <w:numId w:val="18"/>
        </w:numPr>
        <w:autoSpaceDE w:val="0"/>
        <w:autoSpaceDN w:val="0"/>
        <w:adjustRightInd w:val="0"/>
        <w:rPr>
          <w:rFonts w:ascii="Arial" w:hAnsi="Arial" w:cs="Arial"/>
          <w:kern w:val="0"/>
          <w:sz w:val="22"/>
          <w:szCs w:val="22"/>
        </w:rPr>
      </w:pPr>
      <w:r w:rsidRPr="00BB54E1">
        <w:rPr>
          <w:rFonts w:ascii="Arial" w:hAnsi="Arial" w:cs="Arial"/>
          <w:kern w:val="0"/>
          <w:sz w:val="22"/>
          <w:szCs w:val="22"/>
        </w:rPr>
        <w:t>Program Chair Rose Bennett called the meeting to order.</w:t>
      </w:r>
    </w:p>
    <w:p w14:paraId="3E3EDA2E" w14:textId="77777777" w:rsidR="00BA1E5B" w:rsidRPr="00BB54E1" w:rsidRDefault="00BA1E5B" w:rsidP="00EB5A29">
      <w:pPr>
        <w:pStyle w:val="ListParagraph"/>
        <w:numPr>
          <w:ilvl w:val="1"/>
          <w:numId w:val="18"/>
        </w:numPr>
        <w:autoSpaceDE w:val="0"/>
        <w:autoSpaceDN w:val="0"/>
        <w:adjustRightInd w:val="0"/>
        <w:rPr>
          <w:rFonts w:ascii="Arial" w:hAnsi="Arial" w:cs="Arial"/>
          <w:kern w:val="0"/>
          <w:sz w:val="22"/>
          <w:szCs w:val="22"/>
        </w:rPr>
      </w:pPr>
      <w:r w:rsidRPr="00BB54E1">
        <w:rPr>
          <w:rFonts w:ascii="Arial" w:hAnsi="Arial" w:cs="Arial"/>
          <w:kern w:val="0"/>
          <w:sz w:val="22"/>
          <w:szCs w:val="22"/>
        </w:rPr>
        <w:t>Rose Bennett was named program chair in 2020.</w:t>
      </w:r>
    </w:p>
    <w:p w14:paraId="31603747" w14:textId="4A5172E4" w:rsidR="00BA1E5B" w:rsidRPr="00BB54E1" w:rsidRDefault="00BA1E5B" w:rsidP="00EB5A29">
      <w:pPr>
        <w:pStyle w:val="ListParagraph"/>
        <w:numPr>
          <w:ilvl w:val="1"/>
          <w:numId w:val="18"/>
        </w:numPr>
        <w:autoSpaceDE w:val="0"/>
        <w:autoSpaceDN w:val="0"/>
        <w:adjustRightInd w:val="0"/>
        <w:rPr>
          <w:rFonts w:ascii="Arial" w:hAnsi="Arial" w:cs="Arial"/>
          <w:kern w:val="0"/>
          <w:sz w:val="22"/>
          <w:szCs w:val="22"/>
        </w:rPr>
      </w:pPr>
      <w:r w:rsidRPr="00BB54E1">
        <w:rPr>
          <w:rFonts w:ascii="Arial" w:hAnsi="Arial" w:cs="Arial"/>
          <w:kern w:val="0"/>
          <w:sz w:val="22"/>
          <w:szCs w:val="22"/>
        </w:rPr>
        <w:t>Principal Investigator John Janus, MD, reported the study findings</w:t>
      </w:r>
      <w:r w:rsidR="004D1377">
        <w:rPr>
          <w:rFonts w:ascii="Arial" w:hAnsi="Arial" w:cs="Arial"/>
          <w:kern w:val="0"/>
          <w:sz w:val="22"/>
          <w:szCs w:val="22"/>
        </w:rPr>
        <w:t>.</w:t>
      </w:r>
    </w:p>
    <w:p w14:paraId="2716C3E7" w14:textId="77777777" w:rsidR="00BA1E5B" w:rsidRPr="00BB54E1" w:rsidRDefault="00BA1E5B" w:rsidP="00EB5A29">
      <w:pPr>
        <w:pStyle w:val="ListParagraph"/>
        <w:numPr>
          <w:ilvl w:val="1"/>
          <w:numId w:val="18"/>
        </w:numPr>
        <w:autoSpaceDE w:val="0"/>
        <w:autoSpaceDN w:val="0"/>
        <w:adjustRightInd w:val="0"/>
        <w:rPr>
          <w:rFonts w:ascii="Arial" w:hAnsi="Arial" w:cs="Arial"/>
          <w:kern w:val="0"/>
          <w:sz w:val="22"/>
          <w:szCs w:val="22"/>
        </w:rPr>
      </w:pPr>
      <w:r w:rsidRPr="00BB54E1">
        <w:rPr>
          <w:rFonts w:ascii="Arial" w:hAnsi="Arial" w:cs="Arial"/>
          <w:kern w:val="0"/>
          <w:sz w:val="22"/>
          <w:szCs w:val="22"/>
        </w:rPr>
        <w:t>Dr Janus served as principal investigator.</w:t>
      </w:r>
    </w:p>
    <w:p w14:paraId="38055A43" w14:textId="2A6A879A" w:rsidR="00BA1E5B" w:rsidRPr="00BB54E1" w:rsidRDefault="00BA1E5B" w:rsidP="00EB5A29">
      <w:pPr>
        <w:pStyle w:val="ListParagraph"/>
        <w:numPr>
          <w:ilvl w:val="0"/>
          <w:numId w:val="18"/>
        </w:numPr>
        <w:autoSpaceDE w:val="0"/>
        <w:autoSpaceDN w:val="0"/>
        <w:adjustRightInd w:val="0"/>
        <w:rPr>
          <w:rFonts w:ascii="Arial" w:hAnsi="Arial" w:cs="Arial"/>
          <w:kern w:val="0"/>
          <w:sz w:val="22"/>
          <w:szCs w:val="22"/>
        </w:rPr>
      </w:pPr>
      <w:r w:rsidRPr="00BB54E1">
        <w:rPr>
          <w:rFonts w:ascii="Arial" w:hAnsi="Arial" w:cs="Arial"/>
          <w:kern w:val="0"/>
          <w:sz w:val="22"/>
          <w:szCs w:val="22"/>
        </w:rPr>
        <w:t>Do not use both an honorific and an academic degree with a person’s nam</w:t>
      </w:r>
      <w:r w:rsidR="0048195C" w:rsidRPr="00BB54E1">
        <w:rPr>
          <w:rFonts w:ascii="Arial" w:hAnsi="Arial" w:cs="Arial"/>
          <w:kern w:val="0"/>
          <w:sz w:val="22"/>
          <w:szCs w:val="22"/>
        </w:rPr>
        <w:t>e:</w:t>
      </w:r>
      <w:r w:rsidRPr="00BB54E1">
        <w:rPr>
          <w:rFonts w:ascii="Arial" w:hAnsi="Arial" w:cs="Arial"/>
          <w:kern w:val="0"/>
          <w:sz w:val="22"/>
          <w:szCs w:val="22"/>
        </w:rPr>
        <w:t xml:space="preserve"> </w:t>
      </w:r>
      <w:proofErr w:type="spellStart"/>
      <w:r w:rsidRPr="00BB54E1">
        <w:rPr>
          <w:rFonts w:ascii="Arial" w:hAnsi="Arial" w:cs="Arial"/>
          <w:kern w:val="0"/>
          <w:sz w:val="22"/>
          <w:szCs w:val="22"/>
        </w:rPr>
        <w:t>eg</w:t>
      </w:r>
      <w:proofErr w:type="spellEnd"/>
      <w:r w:rsidRPr="00BB54E1">
        <w:rPr>
          <w:rFonts w:ascii="Arial" w:hAnsi="Arial" w:cs="Arial"/>
          <w:kern w:val="0"/>
          <w:sz w:val="22"/>
          <w:szCs w:val="22"/>
        </w:rPr>
        <w:t>, do not write Dr John Smith, MD.</w:t>
      </w:r>
    </w:p>
    <w:p w14:paraId="1A76C146" w14:textId="670611D6" w:rsidR="00BA1E5B" w:rsidRPr="00BB54E1" w:rsidRDefault="00BA1E5B" w:rsidP="00EB5A29">
      <w:pPr>
        <w:pStyle w:val="ListParagraph"/>
        <w:numPr>
          <w:ilvl w:val="0"/>
          <w:numId w:val="18"/>
        </w:numPr>
        <w:autoSpaceDE w:val="0"/>
        <w:autoSpaceDN w:val="0"/>
        <w:adjustRightInd w:val="0"/>
        <w:rPr>
          <w:rFonts w:ascii="Arial" w:hAnsi="Arial" w:cs="Arial"/>
          <w:kern w:val="0"/>
          <w:sz w:val="22"/>
          <w:szCs w:val="22"/>
        </w:rPr>
      </w:pPr>
      <w:r w:rsidRPr="00BB54E1">
        <w:rPr>
          <w:rFonts w:ascii="Arial" w:hAnsi="Arial" w:cs="Arial"/>
          <w:kern w:val="0"/>
          <w:sz w:val="22"/>
          <w:szCs w:val="22"/>
        </w:rPr>
        <w:t>When using "Dr"</w:t>
      </w:r>
      <w:r w:rsidR="0048195C" w:rsidRPr="00BB54E1">
        <w:rPr>
          <w:rFonts w:ascii="Arial" w:hAnsi="Arial" w:cs="Arial"/>
          <w:kern w:val="0"/>
          <w:sz w:val="22"/>
          <w:szCs w:val="22"/>
        </w:rPr>
        <w:t xml:space="preserve"> do not use a period (Dr not Dr.)</w:t>
      </w:r>
      <w:r w:rsidR="00987EE9" w:rsidRPr="00BB54E1">
        <w:rPr>
          <w:rFonts w:ascii="Arial" w:hAnsi="Arial" w:cs="Arial"/>
          <w:kern w:val="0"/>
          <w:sz w:val="22"/>
          <w:szCs w:val="22"/>
        </w:rPr>
        <w:t>.</w:t>
      </w:r>
    </w:p>
    <w:p w14:paraId="7D13FBC5" w14:textId="77777777" w:rsidR="00BA1E5B" w:rsidRDefault="00BA1E5B" w:rsidP="00EB5A29">
      <w:pPr>
        <w:pStyle w:val="ListParagraph"/>
        <w:numPr>
          <w:ilvl w:val="0"/>
          <w:numId w:val="18"/>
        </w:num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Do not use periods in degrees, </w:t>
      </w:r>
      <w:proofErr w:type="spellStart"/>
      <w:r w:rsidRPr="00BB54E1">
        <w:rPr>
          <w:rFonts w:ascii="Arial" w:hAnsi="Arial" w:cs="Arial"/>
          <w:kern w:val="0"/>
          <w:sz w:val="22"/>
          <w:szCs w:val="22"/>
        </w:rPr>
        <w:t>eg</w:t>
      </w:r>
      <w:proofErr w:type="spellEnd"/>
      <w:r w:rsidRPr="00BB54E1">
        <w:rPr>
          <w:rFonts w:ascii="Arial" w:hAnsi="Arial" w:cs="Arial"/>
          <w:kern w:val="0"/>
          <w:sz w:val="22"/>
          <w:szCs w:val="22"/>
        </w:rPr>
        <w:t>, MD, PhD, PharmD.</w:t>
      </w:r>
    </w:p>
    <w:p w14:paraId="5555040A" w14:textId="77777777" w:rsidR="006154DF" w:rsidRPr="00BB54E1" w:rsidRDefault="006154DF" w:rsidP="006154DF">
      <w:pPr>
        <w:pStyle w:val="ListParagraph"/>
        <w:autoSpaceDE w:val="0"/>
        <w:autoSpaceDN w:val="0"/>
        <w:adjustRightInd w:val="0"/>
        <w:rPr>
          <w:rFonts w:ascii="Arial" w:hAnsi="Arial" w:cs="Arial"/>
          <w:kern w:val="0"/>
          <w:sz w:val="22"/>
          <w:szCs w:val="22"/>
        </w:rPr>
      </w:pPr>
    </w:p>
    <w:p w14:paraId="3411040F" w14:textId="059674F2" w:rsidR="00BA1E5B" w:rsidRPr="006154DF" w:rsidRDefault="006154DF" w:rsidP="006154DF">
      <w:pPr>
        <w:autoSpaceDE w:val="0"/>
        <w:autoSpaceDN w:val="0"/>
        <w:adjustRightInd w:val="0"/>
        <w:rPr>
          <w:rFonts w:ascii="Arial" w:hAnsi="Arial" w:cs="Arial"/>
          <w:kern w:val="0"/>
          <w:sz w:val="22"/>
          <w:szCs w:val="22"/>
        </w:rPr>
      </w:pPr>
      <w:r>
        <w:rPr>
          <w:rFonts w:ascii="Arial" w:hAnsi="Arial" w:cs="Arial"/>
          <w:kern w:val="0"/>
          <w:sz w:val="22"/>
          <w:szCs w:val="22"/>
        </w:rPr>
        <w:t>M</w:t>
      </w:r>
      <w:r w:rsidR="00BA1E5B" w:rsidRPr="006154DF">
        <w:rPr>
          <w:rFonts w:ascii="Arial" w:hAnsi="Arial" w:cs="Arial"/>
          <w:kern w:val="0"/>
          <w:sz w:val="22"/>
          <w:szCs w:val="22"/>
        </w:rPr>
        <w:t>ore informatio</w:t>
      </w:r>
      <w:r>
        <w:rPr>
          <w:rFonts w:ascii="Arial" w:hAnsi="Arial" w:cs="Arial"/>
          <w:kern w:val="0"/>
          <w:sz w:val="22"/>
          <w:szCs w:val="22"/>
        </w:rPr>
        <w:t xml:space="preserve">n </w:t>
      </w:r>
      <w:hyperlink r:id="rId15" w:anchor="406372203" w:history="1">
        <w:r w:rsidR="00092781">
          <w:rPr>
            <w:rStyle w:val="Hyperlink"/>
            <w:rFonts w:ascii="Arial" w:hAnsi="Arial" w:cs="Arial"/>
            <w:kern w:val="0"/>
            <w:sz w:val="22"/>
            <w:szCs w:val="22"/>
          </w:rPr>
          <w:t>13.6 Names and Titles of Persons</w:t>
        </w:r>
      </w:hyperlink>
      <w:r w:rsidR="0048195C" w:rsidRPr="006154DF">
        <w:rPr>
          <w:rFonts w:ascii="Arial" w:hAnsi="Arial" w:cs="Arial"/>
          <w:kern w:val="0"/>
          <w:sz w:val="22"/>
          <w:szCs w:val="22"/>
        </w:rPr>
        <w:t xml:space="preserve"> and </w:t>
      </w:r>
      <w:hyperlink r:id="rId16" w:anchor="406372091" w:history="1">
        <w:r w:rsidR="00092781">
          <w:rPr>
            <w:rStyle w:val="Hyperlink"/>
            <w:rFonts w:ascii="Arial" w:hAnsi="Arial" w:cs="Arial"/>
            <w:kern w:val="0"/>
            <w:sz w:val="22"/>
            <w:szCs w:val="22"/>
          </w:rPr>
          <w:t>13.1 Academic Degrees and Honors</w:t>
        </w:r>
      </w:hyperlink>
    </w:p>
    <w:p w14:paraId="019D2589" w14:textId="77777777" w:rsidR="0048195C" w:rsidRPr="00BB54E1" w:rsidRDefault="0048195C" w:rsidP="0048195C">
      <w:pPr>
        <w:pStyle w:val="ListParagraph"/>
        <w:autoSpaceDE w:val="0"/>
        <w:autoSpaceDN w:val="0"/>
        <w:adjustRightInd w:val="0"/>
        <w:ind w:left="360"/>
        <w:rPr>
          <w:rFonts w:ascii="Arial" w:hAnsi="Arial" w:cs="Arial"/>
          <w:kern w:val="0"/>
          <w:sz w:val="22"/>
          <w:szCs w:val="22"/>
        </w:rPr>
      </w:pPr>
    </w:p>
    <w:p w14:paraId="13B8C2C5" w14:textId="424550CE" w:rsidR="0048195C" w:rsidRPr="006154DF" w:rsidRDefault="0048195C" w:rsidP="006154DF">
      <w:pPr>
        <w:pStyle w:val="Heading1"/>
      </w:pPr>
      <w:r w:rsidRPr="006154DF">
        <w:t xml:space="preserve">Check </w:t>
      </w:r>
      <w:r w:rsidR="00D047E9" w:rsidRPr="006154DF">
        <w:t xml:space="preserve">Numerals and </w:t>
      </w:r>
      <w:r w:rsidRPr="006154DF">
        <w:t>Units of Measure</w:t>
      </w:r>
      <w:r w:rsidR="00404113" w:rsidRPr="006154DF">
        <w:br/>
      </w:r>
    </w:p>
    <w:p w14:paraId="53F5F7CC" w14:textId="78869B59" w:rsidR="0048195C" w:rsidRPr="00BB54E1" w:rsidRDefault="0048195C" w:rsidP="0048195C">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Examples of correctly written units include the following: </w:t>
      </w:r>
      <w:proofErr w:type="spellStart"/>
      <w:r w:rsidRPr="00BB54E1">
        <w:rPr>
          <w:rFonts w:ascii="Arial" w:hAnsi="Arial" w:cs="Arial"/>
          <w:kern w:val="0"/>
          <w:sz w:val="22"/>
          <w:szCs w:val="22"/>
        </w:rPr>
        <w:t>μg</w:t>
      </w:r>
      <w:proofErr w:type="spellEnd"/>
      <w:r w:rsidRPr="00BB54E1">
        <w:rPr>
          <w:rFonts w:ascii="Arial" w:hAnsi="Arial" w:cs="Arial"/>
          <w:kern w:val="0"/>
          <w:sz w:val="22"/>
          <w:szCs w:val="22"/>
        </w:rPr>
        <w:t>/L; mL/kg/min; m</w:t>
      </w:r>
      <w:r w:rsidRPr="00BB54E1">
        <w:rPr>
          <w:rFonts w:ascii="Arial" w:hAnsi="Arial" w:cs="Arial"/>
          <w:kern w:val="0"/>
          <w:sz w:val="22"/>
          <w:szCs w:val="22"/>
          <w:vertAlign w:val="superscript"/>
        </w:rPr>
        <w:t>2</w:t>
      </w:r>
      <w:r w:rsidRPr="00BB54E1">
        <w:rPr>
          <w:rFonts w:ascii="Arial" w:hAnsi="Arial" w:cs="Arial"/>
          <w:kern w:val="0"/>
          <w:sz w:val="22"/>
          <w:szCs w:val="22"/>
        </w:rPr>
        <w:t>, m</w:t>
      </w:r>
      <w:r w:rsidRPr="00BB54E1">
        <w:rPr>
          <w:rFonts w:ascii="Arial" w:hAnsi="Arial" w:cs="Arial"/>
          <w:kern w:val="0"/>
          <w:sz w:val="22"/>
          <w:szCs w:val="22"/>
          <w:vertAlign w:val="superscript"/>
        </w:rPr>
        <w:t>3</w:t>
      </w:r>
      <w:r w:rsidRPr="00BB54E1">
        <w:rPr>
          <w:rFonts w:ascii="Arial" w:hAnsi="Arial" w:cs="Arial"/>
          <w:kern w:val="0"/>
          <w:sz w:val="22"/>
          <w:szCs w:val="22"/>
        </w:rPr>
        <w:t>, 2200 g, 250 mg, 20 dL, 32 L. Note the space between numeral and unit.</w:t>
      </w:r>
    </w:p>
    <w:p w14:paraId="64B57172" w14:textId="77777777" w:rsidR="0048195C" w:rsidRPr="00BB54E1" w:rsidRDefault="0048195C" w:rsidP="0048195C">
      <w:pPr>
        <w:autoSpaceDE w:val="0"/>
        <w:autoSpaceDN w:val="0"/>
        <w:adjustRightInd w:val="0"/>
        <w:rPr>
          <w:rFonts w:ascii="Arial" w:hAnsi="Arial" w:cs="Arial"/>
          <w:kern w:val="0"/>
          <w:sz w:val="22"/>
          <w:szCs w:val="22"/>
        </w:rPr>
      </w:pPr>
    </w:p>
    <w:p w14:paraId="183B6AA0" w14:textId="2399B550" w:rsidR="0048195C" w:rsidRPr="00EB5A29" w:rsidRDefault="0048195C" w:rsidP="00EB5A29">
      <w:pPr>
        <w:pStyle w:val="ListParagraph"/>
        <w:numPr>
          <w:ilvl w:val="0"/>
          <w:numId w:val="19"/>
        </w:numPr>
        <w:autoSpaceDE w:val="0"/>
        <w:autoSpaceDN w:val="0"/>
        <w:adjustRightInd w:val="0"/>
        <w:rPr>
          <w:rFonts w:ascii="Arial" w:hAnsi="Arial" w:cs="Arial"/>
          <w:kern w:val="0"/>
          <w:sz w:val="22"/>
          <w:szCs w:val="22"/>
        </w:rPr>
      </w:pPr>
      <w:r w:rsidRPr="00EB5A29">
        <w:rPr>
          <w:rFonts w:ascii="Arial" w:hAnsi="Arial" w:cs="Arial"/>
          <w:kern w:val="0"/>
          <w:sz w:val="22"/>
          <w:szCs w:val="22"/>
        </w:rPr>
        <w:t>Commas are not used in larger numbers. In 4-digit numbers</w:t>
      </w:r>
      <w:r w:rsidR="006A554A">
        <w:rPr>
          <w:rFonts w:ascii="Arial" w:hAnsi="Arial" w:cs="Arial"/>
          <w:kern w:val="0"/>
          <w:sz w:val="22"/>
          <w:szCs w:val="22"/>
        </w:rPr>
        <w:t xml:space="preserve"> (</w:t>
      </w:r>
      <w:proofErr w:type="spellStart"/>
      <w:r w:rsidR="006A554A">
        <w:rPr>
          <w:rFonts w:ascii="Arial" w:hAnsi="Arial" w:cs="Arial"/>
          <w:kern w:val="0"/>
          <w:sz w:val="22"/>
          <w:szCs w:val="22"/>
        </w:rPr>
        <w:t>eg</w:t>
      </w:r>
      <w:proofErr w:type="spellEnd"/>
      <w:r w:rsidR="006A554A">
        <w:rPr>
          <w:rFonts w:ascii="Arial" w:hAnsi="Arial" w:cs="Arial"/>
          <w:kern w:val="0"/>
          <w:sz w:val="22"/>
          <w:szCs w:val="22"/>
        </w:rPr>
        <w:t>, 8923) do not include a c</w:t>
      </w:r>
      <w:r w:rsidRPr="00EB5A29">
        <w:rPr>
          <w:rFonts w:ascii="Arial" w:hAnsi="Arial" w:cs="Arial"/>
          <w:kern w:val="0"/>
          <w:sz w:val="22"/>
          <w:szCs w:val="22"/>
        </w:rPr>
        <w:t>omma. For numbers of 10</w:t>
      </w:r>
      <w:r w:rsidRPr="00B056DB">
        <w:rPr>
          <w:rFonts w:ascii="Arial" w:hAnsi="Arial" w:cs="Arial"/>
          <w:spacing w:val="-20"/>
          <w:kern w:val="0"/>
          <w:sz w:val="22"/>
          <w:szCs w:val="22"/>
        </w:rPr>
        <w:t xml:space="preserve"> </w:t>
      </w:r>
      <w:r w:rsidRPr="00EB5A29">
        <w:rPr>
          <w:rFonts w:ascii="Arial" w:hAnsi="Arial" w:cs="Arial"/>
          <w:kern w:val="0"/>
          <w:sz w:val="22"/>
          <w:szCs w:val="22"/>
        </w:rPr>
        <w:t xml:space="preserve">000 or greater, a thin space is used to separate every 3 digits starting from the right-most integer (or, in numbers with decimals, from the left of the decimal point). Note: </w:t>
      </w:r>
      <w:r w:rsidR="009B3230">
        <w:rPr>
          <w:rFonts w:ascii="Arial" w:hAnsi="Arial" w:cs="Arial"/>
          <w:kern w:val="0"/>
          <w:sz w:val="22"/>
          <w:szCs w:val="22"/>
        </w:rPr>
        <w:t>I</w:t>
      </w:r>
      <w:r w:rsidRPr="00EB5A29">
        <w:rPr>
          <w:rFonts w:ascii="Arial" w:hAnsi="Arial" w:cs="Arial"/>
          <w:kern w:val="0"/>
          <w:sz w:val="22"/>
          <w:szCs w:val="22"/>
        </w:rPr>
        <w:t>n practice, a comma is often used in place of the thin space—refer to your client’s style guide.</w:t>
      </w:r>
    </w:p>
    <w:p w14:paraId="02C2FA36" w14:textId="2A554B14" w:rsidR="0048195C" w:rsidRPr="00EB5A29" w:rsidRDefault="0048195C" w:rsidP="00EB5A29">
      <w:pPr>
        <w:pStyle w:val="ListParagraph"/>
        <w:numPr>
          <w:ilvl w:val="0"/>
          <w:numId w:val="19"/>
        </w:numPr>
        <w:autoSpaceDE w:val="0"/>
        <w:autoSpaceDN w:val="0"/>
        <w:adjustRightInd w:val="0"/>
        <w:rPr>
          <w:rFonts w:ascii="Arial" w:hAnsi="Arial" w:cs="Arial"/>
          <w:kern w:val="0"/>
          <w:sz w:val="22"/>
          <w:szCs w:val="22"/>
        </w:rPr>
      </w:pPr>
      <w:r w:rsidRPr="00EB5A29">
        <w:rPr>
          <w:rFonts w:ascii="Arial" w:hAnsi="Arial" w:cs="Arial"/>
          <w:kern w:val="0"/>
          <w:sz w:val="22"/>
          <w:szCs w:val="22"/>
        </w:rPr>
        <w:t>Write out fractions and include a hyphen: one-fourth (or a quarter), one-third, a three-and-a-half-foot plank.</w:t>
      </w:r>
    </w:p>
    <w:p w14:paraId="50E9A920" w14:textId="7596D261" w:rsidR="00444E0F" w:rsidRDefault="0048195C" w:rsidP="00EB5A29">
      <w:pPr>
        <w:pStyle w:val="ListParagraph"/>
        <w:numPr>
          <w:ilvl w:val="0"/>
          <w:numId w:val="19"/>
        </w:numPr>
        <w:autoSpaceDE w:val="0"/>
        <w:autoSpaceDN w:val="0"/>
        <w:adjustRightInd w:val="0"/>
        <w:rPr>
          <w:rFonts w:ascii="Arial" w:hAnsi="Arial" w:cs="Arial"/>
          <w:kern w:val="0"/>
          <w:sz w:val="22"/>
          <w:szCs w:val="22"/>
        </w:rPr>
      </w:pPr>
      <w:r w:rsidRPr="00EB5A29">
        <w:rPr>
          <w:rFonts w:ascii="Arial" w:hAnsi="Arial" w:cs="Arial"/>
          <w:kern w:val="0"/>
          <w:sz w:val="22"/>
          <w:szCs w:val="22"/>
        </w:rPr>
        <w:t xml:space="preserve">Use words to express </w:t>
      </w:r>
      <w:r w:rsidR="00444E0F">
        <w:rPr>
          <w:rFonts w:ascii="Arial" w:hAnsi="Arial" w:cs="Arial"/>
          <w:kern w:val="0"/>
          <w:sz w:val="22"/>
          <w:szCs w:val="22"/>
        </w:rPr>
        <w:t>numerals</w:t>
      </w:r>
      <w:r w:rsidRPr="00EB5A29">
        <w:rPr>
          <w:rFonts w:ascii="Arial" w:hAnsi="Arial" w:cs="Arial"/>
          <w:kern w:val="0"/>
          <w:sz w:val="22"/>
          <w:szCs w:val="22"/>
        </w:rPr>
        <w:t xml:space="preserve"> that occur at the beginning of a sentence, title, subtitle, or heading</w:t>
      </w:r>
      <w:r w:rsidR="00444E0F">
        <w:rPr>
          <w:rFonts w:ascii="Arial" w:hAnsi="Arial" w:cs="Arial"/>
          <w:kern w:val="0"/>
          <w:sz w:val="22"/>
          <w:szCs w:val="22"/>
        </w:rPr>
        <w:t>, but c</w:t>
      </w:r>
      <w:r w:rsidRPr="00EB5A29">
        <w:rPr>
          <w:rFonts w:ascii="Arial" w:hAnsi="Arial" w:cs="Arial"/>
          <w:kern w:val="0"/>
          <w:sz w:val="22"/>
          <w:szCs w:val="22"/>
        </w:rPr>
        <w:t>onsider reordering the title or sentence so it does not start with a numeral</w:t>
      </w:r>
      <w:r w:rsidR="00444E0F">
        <w:rPr>
          <w:rFonts w:ascii="Arial" w:hAnsi="Arial" w:cs="Arial"/>
          <w:kern w:val="0"/>
          <w:sz w:val="22"/>
          <w:szCs w:val="22"/>
        </w:rPr>
        <w:t>.</w:t>
      </w:r>
    </w:p>
    <w:p w14:paraId="633D8BAC" w14:textId="597DF9EC" w:rsidR="0048195C" w:rsidRPr="00EB5A29" w:rsidRDefault="0048195C" w:rsidP="00EB5A29">
      <w:pPr>
        <w:pStyle w:val="ListParagraph"/>
        <w:numPr>
          <w:ilvl w:val="0"/>
          <w:numId w:val="19"/>
        </w:numPr>
        <w:autoSpaceDE w:val="0"/>
        <w:autoSpaceDN w:val="0"/>
        <w:adjustRightInd w:val="0"/>
        <w:rPr>
          <w:rFonts w:ascii="Arial" w:hAnsi="Arial" w:cs="Arial"/>
          <w:kern w:val="0"/>
          <w:sz w:val="22"/>
          <w:szCs w:val="22"/>
        </w:rPr>
      </w:pPr>
      <w:r w:rsidRPr="00EB5A29">
        <w:rPr>
          <w:rFonts w:ascii="Arial" w:hAnsi="Arial" w:cs="Arial"/>
          <w:kern w:val="0"/>
          <w:sz w:val="22"/>
          <w:szCs w:val="22"/>
        </w:rPr>
        <w:t xml:space="preserve">Spell out ordinals </w:t>
      </w:r>
      <w:r w:rsidRPr="00EB5A29">
        <w:rPr>
          <w:rFonts w:ascii="Arial" w:hAnsi="Arial" w:cs="Arial"/>
          <w:i/>
          <w:iCs/>
          <w:kern w:val="0"/>
          <w:sz w:val="22"/>
          <w:szCs w:val="22"/>
        </w:rPr>
        <w:t>first</w:t>
      </w:r>
      <w:r w:rsidRPr="00EB5A29">
        <w:rPr>
          <w:rFonts w:ascii="Arial" w:hAnsi="Arial" w:cs="Arial"/>
          <w:kern w:val="0"/>
          <w:sz w:val="22"/>
          <w:szCs w:val="22"/>
        </w:rPr>
        <w:t xml:space="preserve"> through </w:t>
      </w:r>
      <w:r w:rsidRPr="00EB5A29">
        <w:rPr>
          <w:rFonts w:ascii="Arial" w:hAnsi="Arial" w:cs="Arial"/>
          <w:i/>
          <w:iCs/>
          <w:kern w:val="0"/>
          <w:sz w:val="22"/>
          <w:szCs w:val="22"/>
        </w:rPr>
        <w:t>ninth</w:t>
      </w:r>
      <w:r w:rsidRPr="00EB5A29">
        <w:rPr>
          <w:rFonts w:ascii="Arial" w:hAnsi="Arial" w:cs="Arial"/>
          <w:kern w:val="0"/>
          <w:sz w:val="22"/>
          <w:szCs w:val="22"/>
        </w:rPr>
        <w:t>.</w:t>
      </w:r>
    </w:p>
    <w:p w14:paraId="3A9618D9" w14:textId="4DD4DE08" w:rsidR="0048195C" w:rsidRPr="00EB5A29" w:rsidRDefault="0048195C" w:rsidP="00EB5A29">
      <w:pPr>
        <w:pStyle w:val="ListParagraph"/>
        <w:numPr>
          <w:ilvl w:val="0"/>
          <w:numId w:val="19"/>
        </w:numPr>
        <w:autoSpaceDE w:val="0"/>
        <w:autoSpaceDN w:val="0"/>
        <w:adjustRightInd w:val="0"/>
        <w:rPr>
          <w:rFonts w:ascii="Arial" w:hAnsi="Arial" w:cs="Arial"/>
          <w:kern w:val="0"/>
          <w:sz w:val="22"/>
          <w:szCs w:val="22"/>
        </w:rPr>
      </w:pPr>
      <w:r w:rsidRPr="00EB5A29">
        <w:rPr>
          <w:rFonts w:ascii="Arial" w:hAnsi="Arial" w:cs="Arial"/>
          <w:kern w:val="0"/>
          <w:sz w:val="22"/>
          <w:szCs w:val="22"/>
        </w:rPr>
        <w:t>Spell out numbers when use of the numeral would place an unintended emphasis on a precise quantity or would be confusing</w:t>
      </w:r>
      <w:r w:rsidR="00444E0F">
        <w:rPr>
          <w:rFonts w:ascii="Arial" w:hAnsi="Arial" w:cs="Arial"/>
          <w:kern w:val="0"/>
          <w:sz w:val="22"/>
          <w:szCs w:val="22"/>
        </w:rPr>
        <w:t>,</w:t>
      </w:r>
      <w:r w:rsidRPr="00EB5A29">
        <w:rPr>
          <w:rFonts w:ascii="Arial" w:hAnsi="Arial" w:cs="Arial"/>
          <w:kern w:val="0"/>
          <w:sz w:val="22"/>
          <w:szCs w:val="22"/>
        </w:rPr>
        <w:t xml:space="preserve"> </w:t>
      </w:r>
      <w:proofErr w:type="spellStart"/>
      <w:r w:rsidRPr="00EB5A29">
        <w:rPr>
          <w:rFonts w:ascii="Arial" w:hAnsi="Arial" w:cs="Arial"/>
          <w:kern w:val="0"/>
          <w:sz w:val="22"/>
          <w:szCs w:val="22"/>
        </w:rPr>
        <w:t>eg</w:t>
      </w:r>
      <w:proofErr w:type="spellEnd"/>
      <w:r w:rsidRPr="00EB5A29">
        <w:rPr>
          <w:rFonts w:ascii="Arial" w:hAnsi="Arial" w:cs="Arial"/>
          <w:kern w:val="0"/>
          <w:sz w:val="22"/>
          <w:szCs w:val="22"/>
        </w:rPr>
        <w:t>, he was one (not 1) of the best doctors in town.</w:t>
      </w:r>
      <w:r w:rsidR="00444E0F">
        <w:rPr>
          <w:rFonts w:ascii="Arial" w:hAnsi="Arial" w:cs="Arial"/>
          <w:kern w:val="0"/>
          <w:sz w:val="22"/>
          <w:szCs w:val="22"/>
        </w:rPr>
        <w:br/>
      </w:r>
    </w:p>
    <w:p w14:paraId="3FFEB01D" w14:textId="1B58DFF3" w:rsidR="0048195C" w:rsidRPr="00BB54E1" w:rsidRDefault="00B45644" w:rsidP="0048195C">
      <w:pPr>
        <w:autoSpaceDE w:val="0"/>
        <w:autoSpaceDN w:val="0"/>
        <w:adjustRightInd w:val="0"/>
        <w:rPr>
          <w:rFonts w:ascii="Arial" w:hAnsi="Arial" w:cs="Arial"/>
          <w:kern w:val="0"/>
          <w:sz w:val="22"/>
          <w:szCs w:val="22"/>
        </w:rPr>
      </w:pPr>
      <w:r>
        <w:rPr>
          <w:rFonts w:ascii="Arial" w:hAnsi="Arial" w:cs="Arial"/>
          <w:kern w:val="0"/>
          <w:sz w:val="22"/>
          <w:szCs w:val="22"/>
        </w:rPr>
        <w:t>M</w:t>
      </w:r>
      <w:r w:rsidR="0048195C" w:rsidRPr="00BB54E1">
        <w:rPr>
          <w:rFonts w:ascii="Arial" w:hAnsi="Arial" w:cs="Arial"/>
          <w:kern w:val="0"/>
          <w:sz w:val="22"/>
          <w:szCs w:val="22"/>
        </w:rPr>
        <w:t>ore information</w:t>
      </w:r>
      <w:r>
        <w:rPr>
          <w:rFonts w:ascii="Arial" w:hAnsi="Arial" w:cs="Arial"/>
          <w:kern w:val="0"/>
          <w:sz w:val="22"/>
          <w:szCs w:val="22"/>
        </w:rPr>
        <w:t xml:space="preserve"> </w:t>
      </w:r>
      <w:hyperlink r:id="rId17" w:history="1">
        <w:r w:rsidR="009E24CB">
          <w:rPr>
            <w:rStyle w:val="Hyperlink"/>
            <w:rFonts w:ascii="Arial" w:hAnsi="Arial" w:cs="Arial"/>
            <w:kern w:val="0"/>
            <w:sz w:val="22"/>
            <w:szCs w:val="22"/>
          </w:rPr>
          <w:t>18.0 Numbers and Percentages</w:t>
        </w:r>
      </w:hyperlink>
    </w:p>
    <w:p w14:paraId="042DA397" w14:textId="77777777" w:rsidR="0048195C" w:rsidRPr="00BB54E1" w:rsidRDefault="0048195C" w:rsidP="0048195C">
      <w:pPr>
        <w:autoSpaceDE w:val="0"/>
        <w:autoSpaceDN w:val="0"/>
        <w:adjustRightInd w:val="0"/>
        <w:rPr>
          <w:rFonts w:ascii="Arial" w:hAnsi="Arial" w:cs="Arial"/>
          <w:kern w:val="0"/>
          <w:sz w:val="22"/>
          <w:szCs w:val="22"/>
        </w:rPr>
      </w:pPr>
    </w:p>
    <w:p w14:paraId="4D451A06" w14:textId="6FB65E1C" w:rsidR="0048195C" w:rsidRPr="00404113" w:rsidRDefault="009E0E51" w:rsidP="006154DF">
      <w:pPr>
        <w:pStyle w:val="Heading1"/>
      </w:pPr>
      <w:r w:rsidRPr="00342551">
        <w:t>Capitalize</w:t>
      </w:r>
      <w:r w:rsidR="00DA72AD" w:rsidRPr="00342551">
        <w:t xml:space="preserve"> Correctly</w:t>
      </w:r>
      <w:r w:rsidR="00404113">
        <w:br/>
      </w:r>
    </w:p>
    <w:p w14:paraId="32BCE00B" w14:textId="77777777" w:rsidR="00D047E9" w:rsidRPr="00EB5A29" w:rsidRDefault="00D047E9" w:rsidP="00EB5A29">
      <w:pPr>
        <w:pStyle w:val="ListParagraph"/>
        <w:numPr>
          <w:ilvl w:val="0"/>
          <w:numId w:val="20"/>
        </w:numPr>
        <w:autoSpaceDE w:val="0"/>
        <w:autoSpaceDN w:val="0"/>
        <w:adjustRightInd w:val="0"/>
        <w:rPr>
          <w:rFonts w:ascii="Arial" w:hAnsi="Arial" w:cs="Arial"/>
          <w:kern w:val="0"/>
          <w:sz w:val="22"/>
          <w:szCs w:val="22"/>
        </w:rPr>
      </w:pPr>
      <w:r w:rsidRPr="00EB5A29">
        <w:rPr>
          <w:rFonts w:ascii="Arial" w:hAnsi="Arial" w:cs="Arial"/>
          <w:kern w:val="0"/>
          <w:sz w:val="22"/>
          <w:szCs w:val="22"/>
        </w:rPr>
        <w:t>Capitalize major words in titles, subtitles, and headings.</w:t>
      </w:r>
    </w:p>
    <w:p w14:paraId="2F1F98AB" w14:textId="621C5D5A" w:rsidR="00D047E9" w:rsidRPr="00EB5A29" w:rsidRDefault="00D047E9" w:rsidP="00EB5A29">
      <w:pPr>
        <w:pStyle w:val="ListParagraph"/>
        <w:numPr>
          <w:ilvl w:val="0"/>
          <w:numId w:val="20"/>
        </w:numPr>
        <w:autoSpaceDE w:val="0"/>
        <w:autoSpaceDN w:val="0"/>
        <w:adjustRightInd w:val="0"/>
        <w:rPr>
          <w:rFonts w:ascii="Arial" w:hAnsi="Arial" w:cs="Arial"/>
          <w:kern w:val="0"/>
          <w:sz w:val="22"/>
          <w:szCs w:val="22"/>
        </w:rPr>
      </w:pPr>
      <w:r w:rsidRPr="00EB5A29">
        <w:rPr>
          <w:rFonts w:ascii="Arial" w:hAnsi="Arial" w:cs="Arial"/>
          <w:kern w:val="0"/>
          <w:sz w:val="22"/>
          <w:szCs w:val="22"/>
        </w:rPr>
        <w:t xml:space="preserve">Capitalize 2-letter verbs, such as go, do, am, is, be. Note: </w:t>
      </w:r>
      <w:r w:rsidR="0032140E">
        <w:rPr>
          <w:rFonts w:ascii="Arial" w:hAnsi="Arial" w:cs="Arial"/>
          <w:kern w:val="0"/>
          <w:sz w:val="22"/>
          <w:szCs w:val="22"/>
        </w:rPr>
        <w:t xml:space="preserve">With </w:t>
      </w:r>
      <w:r w:rsidRPr="00EB5A29">
        <w:rPr>
          <w:rFonts w:ascii="Arial" w:hAnsi="Arial" w:cs="Arial"/>
          <w:kern w:val="0"/>
          <w:sz w:val="22"/>
          <w:szCs w:val="22"/>
        </w:rPr>
        <w:t xml:space="preserve">infinitives, </w:t>
      </w:r>
      <w:r w:rsidR="00144ED9">
        <w:rPr>
          <w:rFonts w:ascii="Arial" w:hAnsi="Arial" w:cs="Arial"/>
          <w:kern w:val="0"/>
          <w:sz w:val="22"/>
          <w:szCs w:val="22"/>
        </w:rPr>
        <w:t>"</w:t>
      </w:r>
      <w:r w:rsidRPr="00EB5A29">
        <w:rPr>
          <w:rFonts w:ascii="Arial" w:hAnsi="Arial" w:cs="Arial"/>
          <w:kern w:val="0"/>
          <w:sz w:val="22"/>
          <w:szCs w:val="22"/>
        </w:rPr>
        <w:t>to</w:t>
      </w:r>
      <w:r w:rsidR="00B056DB">
        <w:rPr>
          <w:rFonts w:ascii="Arial" w:hAnsi="Arial" w:cs="Arial"/>
          <w:kern w:val="0"/>
          <w:sz w:val="22"/>
          <w:szCs w:val="22"/>
        </w:rPr>
        <w:t>"</w:t>
      </w:r>
      <w:r w:rsidRPr="00EB5A29">
        <w:rPr>
          <w:rFonts w:ascii="Arial" w:hAnsi="Arial" w:cs="Arial"/>
          <w:kern w:val="0"/>
          <w:sz w:val="22"/>
          <w:szCs w:val="22"/>
        </w:rPr>
        <w:t xml:space="preserve"> is not capitalized.</w:t>
      </w:r>
      <w:r w:rsidR="0032140E">
        <w:rPr>
          <w:rFonts w:ascii="Arial" w:hAnsi="Arial" w:cs="Arial"/>
          <w:kern w:val="0"/>
          <w:sz w:val="22"/>
          <w:szCs w:val="22"/>
        </w:rPr>
        <w:t xml:space="preserve"> </w:t>
      </w:r>
    </w:p>
    <w:p w14:paraId="0DAC1C88" w14:textId="2288156C" w:rsidR="00D047E9" w:rsidRPr="00EB5A29" w:rsidRDefault="00D047E9" w:rsidP="00EB5A29">
      <w:pPr>
        <w:pStyle w:val="ListParagraph"/>
        <w:numPr>
          <w:ilvl w:val="0"/>
          <w:numId w:val="20"/>
        </w:numPr>
        <w:autoSpaceDE w:val="0"/>
        <w:autoSpaceDN w:val="0"/>
        <w:adjustRightInd w:val="0"/>
        <w:rPr>
          <w:rFonts w:ascii="Arial" w:hAnsi="Arial" w:cs="Arial"/>
          <w:kern w:val="0"/>
          <w:sz w:val="22"/>
          <w:szCs w:val="22"/>
        </w:rPr>
      </w:pPr>
      <w:r w:rsidRPr="00EB5A29">
        <w:rPr>
          <w:rFonts w:ascii="Arial" w:hAnsi="Arial" w:cs="Arial"/>
          <w:kern w:val="0"/>
          <w:sz w:val="22"/>
          <w:szCs w:val="22"/>
        </w:rPr>
        <w:t>Do not capitalize a coordinating conjunction (and, but, for, nor, or, so, yet), an article, or a preposition of 3 or fewer letters, except when it is</w:t>
      </w:r>
      <w:r w:rsidR="0032140E">
        <w:rPr>
          <w:rFonts w:ascii="Arial" w:hAnsi="Arial" w:cs="Arial"/>
          <w:kern w:val="0"/>
          <w:sz w:val="22"/>
          <w:szCs w:val="22"/>
        </w:rPr>
        <w:t xml:space="preserve"> </w:t>
      </w:r>
      <w:r w:rsidRPr="00EB5A29">
        <w:rPr>
          <w:rFonts w:ascii="Arial" w:hAnsi="Arial" w:cs="Arial"/>
          <w:kern w:val="0"/>
          <w:sz w:val="22"/>
          <w:szCs w:val="22"/>
        </w:rPr>
        <w:t>the first word in a title or subtitle or part of a hyphenated term (</w:t>
      </w:r>
      <w:r w:rsidR="009E24CB">
        <w:rPr>
          <w:rFonts w:ascii="Arial" w:hAnsi="Arial" w:cs="Arial"/>
          <w:kern w:val="0"/>
          <w:sz w:val="22"/>
          <w:szCs w:val="22"/>
        </w:rPr>
        <w:t xml:space="preserve">more information </w:t>
      </w:r>
      <w:hyperlink r:id="rId18" w:anchor="406371314" w:history="1">
        <w:r w:rsidR="009E24CB">
          <w:rPr>
            <w:rStyle w:val="Hyperlink"/>
            <w:rFonts w:ascii="Arial" w:hAnsi="Arial" w:cs="Arial"/>
            <w:kern w:val="0"/>
            <w:sz w:val="22"/>
            <w:szCs w:val="22"/>
          </w:rPr>
          <w:t>10.2 Titles and Headings</w:t>
        </w:r>
      </w:hyperlink>
      <w:r w:rsidRPr="00EB5A29">
        <w:rPr>
          <w:rFonts w:ascii="Arial" w:hAnsi="Arial" w:cs="Arial"/>
          <w:kern w:val="0"/>
          <w:sz w:val="22"/>
          <w:szCs w:val="22"/>
        </w:rPr>
        <w:t>).</w:t>
      </w:r>
    </w:p>
    <w:p w14:paraId="233249C1" w14:textId="0FC399D3" w:rsidR="00D047E9" w:rsidRPr="00EB5A29" w:rsidRDefault="00D047E9" w:rsidP="00EB5A29">
      <w:pPr>
        <w:pStyle w:val="ListParagraph"/>
        <w:numPr>
          <w:ilvl w:val="0"/>
          <w:numId w:val="20"/>
        </w:numPr>
        <w:autoSpaceDE w:val="0"/>
        <w:autoSpaceDN w:val="0"/>
        <w:adjustRightInd w:val="0"/>
        <w:rPr>
          <w:rFonts w:ascii="Arial" w:hAnsi="Arial" w:cs="Arial"/>
          <w:kern w:val="0"/>
          <w:sz w:val="22"/>
          <w:szCs w:val="22"/>
        </w:rPr>
      </w:pPr>
      <w:r w:rsidRPr="00EB5A29">
        <w:rPr>
          <w:rFonts w:ascii="Arial" w:hAnsi="Arial" w:cs="Arial"/>
          <w:kern w:val="0"/>
          <w:sz w:val="22"/>
          <w:szCs w:val="22"/>
        </w:rPr>
        <w:lastRenderedPageBreak/>
        <w:t xml:space="preserve">Titles </w:t>
      </w:r>
      <w:r w:rsidR="009B3230">
        <w:rPr>
          <w:rFonts w:ascii="Arial" w:hAnsi="Arial" w:cs="Arial"/>
          <w:kern w:val="0"/>
          <w:sz w:val="22"/>
          <w:szCs w:val="22"/>
        </w:rPr>
        <w:t>that appear at the beginning of a</w:t>
      </w:r>
      <w:r w:rsidRPr="00EB5A29">
        <w:rPr>
          <w:rFonts w:ascii="Arial" w:hAnsi="Arial" w:cs="Arial"/>
          <w:kern w:val="0"/>
          <w:sz w:val="22"/>
          <w:szCs w:val="22"/>
        </w:rPr>
        <w:t xml:space="preserve"> </w:t>
      </w:r>
      <w:r w:rsidR="009B3230">
        <w:rPr>
          <w:rFonts w:ascii="Arial" w:hAnsi="Arial" w:cs="Arial"/>
          <w:kern w:val="0"/>
          <w:sz w:val="22"/>
          <w:szCs w:val="22"/>
        </w:rPr>
        <w:t xml:space="preserve">journal </w:t>
      </w:r>
      <w:r w:rsidRPr="00EB5A29">
        <w:rPr>
          <w:rFonts w:ascii="Arial" w:hAnsi="Arial" w:cs="Arial"/>
          <w:kern w:val="0"/>
          <w:sz w:val="22"/>
          <w:szCs w:val="22"/>
        </w:rPr>
        <w:t xml:space="preserve">article </w:t>
      </w:r>
      <w:r w:rsidR="009B3230">
        <w:rPr>
          <w:rFonts w:ascii="Arial" w:hAnsi="Arial" w:cs="Arial"/>
          <w:kern w:val="0"/>
          <w:sz w:val="22"/>
          <w:szCs w:val="22"/>
        </w:rPr>
        <w:t>are written in</w:t>
      </w:r>
      <w:r w:rsidRPr="00EB5A29">
        <w:rPr>
          <w:rFonts w:ascii="Arial" w:hAnsi="Arial" w:cs="Arial"/>
          <w:kern w:val="0"/>
          <w:sz w:val="22"/>
          <w:szCs w:val="22"/>
        </w:rPr>
        <w:t xml:space="preserve"> </w:t>
      </w:r>
      <w:r w:rsidR="009B3230">
        <w:rPr>
          <w:rFonts w:ascii="Arial" w:hAnsi="Arial" w:cs="Arial"/>
          <w:kern w:val="0"/>
          <w:sz w:val="22"/>
          <w:szCs w:val="22"/>
        </w:rPr>
        <w:t>title case (Title Case)</w:t>
      </w:r>
      <w:r w:rsidRPr="00EB5A29">
        <w:rPr>
          <w:rFonts w:ascii="Arial" w:hAnsi="Arial" w:cs="Arial"/>
          <w:kern w:val="0"/>
          <w:sz w:val="22"/>
          <w:szCs w:val="22"/>
        </w:rPr>
        <w:t xml:space="preserve"> but not when they </w:t>
      </w:r>
      <w:r w:rsidR="009B3230">
        <w:rPr>
          <w:rFonts w:ascii="Arial" w:hAnsi="Arial" w:cs="Arial"/>
          <w:kern w:val="0"/>
          <w:sz w:val="22"/>
          <w:szCs w:val="22"/>
        </w:rPr>
        <w:t xml:space="preserve">are included as part of </w:t>
      </w:r>
      <w:r w:rsidRPr="00EB5A29">
        <w:rPr>
          <w:rFonts w:ascii="Arial" w:hAnsi="Arial" w:cs="Arial"/>
          <w:kern w:val="0"/>
          <w:sz w:val="22"/>
          <w:szCs w:val="22"/>
        </w:rPr>
        <w:t>a reference list</w:t>
      </w:r>
      <w:r w:rsidR="009B3230">
        <w:rPr>
          <w:rFonts w:ascii="Arial" w:hAnsi="Arial" w:cs="Arial"/>
          <w:kern w:val="0"/>
          <w:sz w:val="22"/>
          <w:szCs w:val="22"/>
        </w:rPr>
        <w:t>, where they are written in sentence case (Sentence case)</w:t>
      </w:r>
      <w:r w:rsidRPr="00EB5A29">
        <w:rPr>
          <w:rFonts w:ascii="Arial" w:hAnsi="Arial" w:cs="Arial"/>
          <w:kern w:val="0"/>
          <w:sz w:val="22"/>
          <w:szCs w:val="22"/>
        </w:rPr>
        <w:t xml:space="preserve">. </w:t>
      </w:r>
      <w:r w:rsidR="0032140E">
        <w:rPr>
          <w:rFonts w:ascii="Arial" w:hAnsi="Arial" w:cs="Arial"/>
          <w:kern w:val="0"/>
          <w:sz w:val="22"/>
          <w:szCs w:val="22"/>
        </w:rPr>
        <w:t>Note: W</w:t>
      </w:r>
      <w:r w:rsidR="009B3230">
        <w:rPr>
          <w:rFonts w:ascii="Arial" w:hAnsi="Arial" w:cs="Arial"/>
          <w:kern w:val="0"/>
          <w:sz w:val="22"/>
          <w:szCs w:val="22"/>
        </w:rPr>
        <w:t xml:space="preserve">hen </w:t>
      </w:r>
      <w:r w:rsidRPr="00EB5A29">
        <w:rPr>
          <w:rFonts w:ascii="Arial" w:hAnsi="Arial" w:cs="Arial"/>
          <w:kern w:val="0"/>
          <w:sz w:val="22"/>
          <w:szCs w:val="22"/>
        </w:rPr>
        <w:t>cut</w:t>
      </w:r>
      <w:r w:rsidR="009B3230">
        <w:rPr>
          <w:rFonts w:ascii="Arial" w:hAnsi="Arial" w:cs="Arial"/>
          <w:kern w:val="0"/>
          <w:sz w:val="22"/>
          <w:szCs w:val="22"/>
        </w:rPr>
        <w:t>ting</w:t>
      </w:r>
      <w:r w:rsidRPr="00EB5A29">
        <w:rPr>
          <w:rFonts w:ascii="Arial" w:hAnsi="Arial" w:cs="Arial"/>
          <w:kern w:val="0"/>
          <w:sz w:val="22"/>
          <w:szCs w:val="22"/>
        </w:rPr>
        <w:t xml:space="preserve"> and past</w:t>
      </w:r>
      <w:r w:rsidR="009B3230">
        <w:rPr>
          <w:rFonts w:ascii="Arial" w:hAnsi="Arial" w:cs="Arial"/>
          <w:kern w:val="0"/>
          <w:sz w:val="22"/>
          <w:szCs w:val="22"/>
        </w:rPr>
        <w:t>ing</w:t>
      </w:r>
      <w:r w:rsidRPr="00EB5A29">
        <w:rPr>
          <w:rFonts w:ascii="Arial" w:hAnsi="Arial" w:cs="Arial"/>
          <w:kern w:val="0"/>
          <w:sz w:val="22"/>
          <w:szCs w:val="22"/>
        </w:rPr>
        <w:t xml:space="preserve"> </w:t>
      </w:r>
      <w:r w:rsidR="009B3230">
        <w:rPr>
          <w:rFonts w:ascii="Arial" w:hAnsi="Arial" w:cs="Arial"/>
          <w:kern w:val="0"/>
          <w:sz w:val="22"/>
          <w:szCs w:val="22"/>
        </w:rPr>
        <w:t xml:space="preserve">references </w:t>
      </w:r>
      <w:r w:rsidRPr="00EB5A29">
        <w:rPr>
          <w:rFonts w:ascii="Arial" w:hAnsi="Arial" w:cs="Arial"/>
          <w:kern w:val="0"/>
          <w:sz w:val="22"/>
          <w:szCs w:val="22"/>
        </w:rPr>
        <w:t>from</w:t>
      </w:r>
      <w:r w:rsidR="009B3230">
        <w:rPr>
          <w:rFonts w:ascii="Arial" w:hAnsi="Arial" w:cs="Arial"/>
          <w:kern w:val="0"/>
          <w:sz w:val="22"/>
          <w:szCs w:val="22"/>
        </w:rPr>
        <w:t xml:space="preserve"> PubMed</w:t>
      </w:r>
      <w:r w:rsidR="001A6027">
        <w:rPr>
          <w:rFonts w:ascii="Arial" w:hAnsi="Arial" w:cs="Arial"/>
          <w:kern w:val="0"/>
          <w:sz w:val="22"/>
          <w:szCs w:val="22"/>
        </w:rPr>
        <w:t>,</w:t>
      </w:r>
      <w:r w:rsidRPr="00EB5A29">
        <w:rPr>
          <w:rFonts w:ascii="Arial" w:hAnsi="Arial" w:cs="Arial"/>
          <w:kern w:val="0"/>
          <w:sz w:val="22"/>
          <w:szCs w:val="22"/>
        </w:rPr>
        <w:t xml:space="preserve"> </w:t>
      </w:r>
      <w:r w:rsidR="009B3230">
        <w:rPr>
          <w:rFonts w:ascii="Arial" w:hAnsi="Arial" w:cs="Arial"/>
          <w:kern w:val="0"/>
          <w:sz w:val="22"/>
          <w:szCs w:val="22"/>
        </w:rPr>
        <w:t>you may need to change the case from title case to sentence case before inserting in a reference list</w:t>
      </w:r>
      <w:r w:rsidRPr="00EB5A29">
        <w:rPr>
          <w:rFonts w:ascii="Arial" w:hAnsi="Arial" w:cs="Arial"/>
          <w:kern w:val="0"/>
          <w:sz w:val="22"/>
          <w:szCs w:val="22"/>
        </w:rPr>
        <w:t>.</w:t>
      </w:r>
    </w:p>
    <w:p w14:paraId="267EA6A0" w14:textId="77777777" w:rsidR="00B773FA" w:rsidRDefault="00D047E9" w:rsidP="00B773FA">
      <w:pPr>
        <w:pStyle w:val="ListParagraph"/>
        <w:numPr>
          <w:ilvl w:val="0"/>
          <w:numId w:val="20"/>
        </w:numPr>
        <w:autoSpaceDE w:val="0"/>
        <w:autoSpaceDN w:val="0"/>
        <w:adjustRightInd w:val="0"/>
        <w:rPr>
          <w:rFonts w:ascii="Arial" w:hAnsi="Arial" w:cs="Arial"/>
          <w:kern w:val="0"/>
          <w:sz w:val="22"/>
          <w:szCs w:val="22"/>
        </w:rPr>
      </w:pPr>
      <w:r w:rsidRPr="00EB5A29">
        <w:rPr>
          <w:rFonts w:ascii="Arial" w:hAnsi="Arial" w:cs="Arial"/>
          <w:kern w:val="0"/>
          <w:sz w:val="22"/>
          <w:szCs w:val="22"/>
        </w:rPr>
        <w:t>In titles, subtitles, and text headings, capitalize both parts of a hyphenated compound (</w:t>
      </w:r>
      <w:proofErr w:type="spellStart"/>
      <w:r w:rsidRPr="00EB5A29">
        <w:rPr>
          <w:rFonts w:ascii="Arial" w:hAnsi="Arial" w:cs="Arial"/>
          <w:kern w:val="0"/>
          <w:sz w:val="22"/>
          <w:szCs w:val="22"/>
        </w:rPr>
        <w:t>eg</w:t>
      </w:r>
      <w:proofErr w:type="spellEnd"/>
      <w:r w:rsidRPr="00EB5A29">
        <w:rPr>
          <w:rFonts w:ascii="Arial" w:hAnsi="Arial" w:cs="Arial"/>
          <w:kern w:val="0"/>
          <w:sz w:val="22"/>
          <w:szCs w:val="22"/>
        </w:rPr>
        <w:t>, Full-Time Coverage by Attending Physicians in a Pediatric Emergency Department)</w:t>
      </w:r>
      <w:r w:rsidR="004D28BA">
        <w:rPr>
          <w:rFonts w:ascii="Arial" w:hAnsi="Arial" w:cs="Arial"/>
          <w:kern w:val="0"/>
          <w:sz w:val="22"/>
          <w:szCs w:val="22"/>
        </w:rPr>
        <w:t>.</w:t>
      </w:r>
    </w:p>
    <w:p w14:paraId="0E4CD6DB" w14:textId="5972DC6A" w:rsidR="00415CC6" w:rsidRPr="00B773FA" w:rsidRDefault="00B45644" w:rsidP="00B773FA">
      <w:pPr>
        <w:autoSpaceDE w:val="0"/>
        <w:autoSpaceDN w:val="0"/>
        <w:adjustRightInd w:val="0"/>
        <w:ind w:left="360"/>
        <w:rPr>
          <w:rFonts w:ascii="Arial" w:hAnsi="Arial" w:cs="Arial"/>
          <w:kern w:val="0"/>
          <w:sz w:val="22"/>
          <w:szCs w:val="22"/>
        </w:rPr>
      </w:pPr>
      <w:r w:rsidRPr="00B773FA">
        <w:rPr>
          <w:rFonts w:ascii="Arial" w:hAnsi="Arial" w:cs="Arial"/>
          <w:kern w:val="0"/>
          <w:sz w:val="22"/>
          <w:szCs w:val="22"/>
        </w:rPr>
        <w:t xml:space="preserve">More information </w:t>
      </w:r>
      <w:hyperlink r:id="rId19" w:history="1">
        <w:r w:rsidR="00B773FA" w:rsidRPr="00B773FA">
          <w:rPr>
            <w:rStyle w:val="Hyperlink"/>
            <w:rFonts w:ascii="Arial" w:hAnsi="Arial" w:cs="Arial"/>
            <w:kern w:val="0"/>
            <w:sz w:val="22"/>
            <w:szCs w:val="22"/>
          </w:rPr>
          <w:t>10.0 Capitalization</w:t>
        </w:r>
      </w:hyperlink>
      <w:r w:rsidRPr="00B773FA">
        <w:rPr>
          <w:rFonts w:ascii="Arial" w:hAnsi="Arial" w:cs="Arial"/>
          <w:kern w:val="0"/>
          <w:sz w:val="22"/>
          <w:szCs w:val="22"/>
        </w:rPr>
        <w:br/>
      </w:r>
    </w:p>
    <w:p w14:paraId="68FC0357" w14:textId="3846D580" w:rsidR="000117F7" w:rsidRDefault="00110C63" w:rsidP="00EB5A29">
      <w:pPr>
        <w:pStyle w:val="ListParagraph"/>
        <w:numPr>
          <w:ilvl w:val="0"/>
          <w:numId w:val="20"/>
        </w:numPr>
        <w:autoSpaceDE w:val="0"/>
        <w:autoSpaceDN w:val="0"/>
        <w:adjustRightInd w:val="0"/>
        <w:rPr>
          <w:rFonts w:ascii="Arial" w:hAnsi="Arial" w:cs="Arial"/>
          <w:kern w:val="0"/>
          <w:sz w:val="22"/>
          <w:szCs w:val="22"/>
        </w:rPr>
      </w:pPr>
      <w:r w:rsidRPr="00EB5A29">
        <w:rPr>
          <w:rFonts w:ascii="Arial" w:hAnsi="Arial" w:cs="Arial"/>
          <w:kern w:val="0"/>
          <w:sz w:val="22"/>
          <w:szCs w:val="22"/>
        </w:rPr>
        <w:t>Figure titles and table titles should be capitalized like titles and subtitles</w:t>
      </w:r>
      <w:r w:rsidR="00623570">
        <w:rPr>
          <w:rFonts w:ascii="Arial" w:hAnsi="Arial" w:cs="Arial"/>
          <w:kern w:val="0"/>
          <w:sz w:val="22"/>
          <w:szCs w:val="22"/>
        </w:rPr>
        <w:t>.</w:t>
      </w:r>
      <w:r w:rsidR="004D28BA">
        <w:rPr>
          <w:rFonts w:ascii="Arial" w:hAnsi="Arial" w:cs="Arial"/>
          <w:kern w:val="0"/>
          <w:sz w:val="22"/>
          <w:szCs w:val="22"/>
        </w:rPr>
        <w:t xml:space="preserve"> </w:t>
      </w:r>
    </w:p>
    <w:p w14:paraId="6856CF7A" w14:textId="496EEE0A" w:rsidR="000117F7" w:rsidRDefault="00110C63" w:rsidP="000117F7">
      <w:pPr>
        <w:pStyle w:val="ListParagraph"/>
        <w:numPr>
          <w:ilvl w:val="1"/>
          <w:numId w:val="20"/>
        </w:numPr>
        <w:autoSpaceDE w:val="0"/>
        <w:autoSpaceDN w:val="0"/>
        <w:adjustRightInd w:val="0"/>
        <w:rPr>
          <w:rFonts w:ascii="Arial" w:hAnsi="Arial" w:cs="Arial"/>
          <w:kern w:val="0"/>
          <w:sz w:val="22"/>
          <w:szCs w:val="22"/>
        </w:rPr>
      </w:pPr>
      <w:r w:rsidRPr="00EB5A29">
        <w:rPr>
          <w:rFonts w:ascii="Arial" w:hAnsi="Arial" w:cs="Arial"/>
          <w:kern w:val="0"/>
          <w:sz w:val="22"/>
          <w:szCs w:val="22"/>
        </w:rPr>
        <w:t>Figure 1. Venn Diagram Showing Commonality of Red vs White Attributes</w:t>
      </w:r>
      <w:r w:rsidR="000117F7">
        <w:rPr>
          <w:rFonts w:ascii="Arial" w:hAnsi="Arial" w:cs="Arial"/>
          <w:kern w:val="0"/>
          <w:sz w:val="22"/>
          <w:szCs w:val="22"/>
        </w:rPr>
        <w:t>.</w:t>
      </w:r>
    </w:p>
    <w:p w14:paraId="7F2F020F" w14:textId="77777777" w:rsidR="000117F7" w:rsidRDefault="00110C63" w:rsidP="000117F7">
      <w:pPr>
        <w:pStyle w:val="ListParagraph"/>
        <w:numPr>
          <w:ilvl w:val="1"/>
          <w:numId w:val="20"/>
        </w:numPr>
        <w:autoSpaceDE w:val="0"/>
        <w:autoSpaceDN w:val="0"/>
        <w:adjustRightInd w:val="0"/>
        <w:rPr>
          <w:rFonts w:ascii="Arial" w:hAnsi="Arial" w:cs="Arial"/>
          <w:kern w:val="0"/>
          <w:sz w:val="22"/>
          <w:szCs w:val="22"/>
        </w:rPr>
      </w:pPr>
      <w:r w:rsidRPr="00EB5A29">
        <w:rPr>
          <w:rFonts w:ascii="Arial" w:hAnsi="Arial" w:cs="Arial"/>
          <w:kern w:val="0"/>
          <w:sz w:val="22"/>
          <w:szCs w:val="22"/>
        </w:rPr>
        <w:t>Table 2. Baseline Demographic and Disease Characteristics</w:t>
      </w:r>
      <w:r w:rsidR="004D28BA">
        <w:rPr>
          <w:rFonts w:ascii="Arial" w:hAnsi="Arial" w:cs="Arial"/>
          <w:kern w:val="0"/>
          <w:sz w:val="22"/>
          <w:szCs w:val="22"/>
        </w:rPr>
        <w:t>)</w:t>
      </w:r>
      <w:r w:rsidRPr="00EB5A29">
        <w:rPr>
          <w:rFonts w:ascii="Arial" w:hAnsi="Arial" w:cs="Arial"/>
          <w:kern w:val="0"/>
          <w:sz w:val="22"/>
          <w:szCs w:val="22"/>
        </w:rPr>
        <w:t xml:space="preserve">. </w:t>
      </w:r>
    </w:p>
    <w:p w14:paraId="2E5F5767" w14:textId="1A64E9D5" w:rsidR="00B45644" w:rsidRDefault="00110C63" w:rsidP="00623570">
      <w:pPr>
        <w:pStyle w:val="ListParagraph"/>
        <w:numPr>
          <w:ilvl w:val="1"/>
          <w:numId w:val="20"/>
        </w:numPr>
        <w:autoSpaceDE w:val="0"/>
        <w:autoSpaceDN w:val="0"/>
        <w:adjustRightInd w:val="0"/>
        <w:rPr>
          <w:rFonts w:ascii="Arial" w:hAnsi="Arial" w:cs="Arial"/>
          <w:kern w:val="0"/>
          <w:sz w:val="22"/>
          <w:szCs w:val="22"/>
        </w:rPr>
      </w:pPr>
      <w:r w:rsidRPr="00EB5A29">
        <w:rPr>
          <w:rFonts w:ascii="Arial" w:hAnsi="Arial" w:cs="Arial"/>
          <w:kern w:val="0"/>
          <w:sz w:val="22"/>
          <w:szCs w:val="22"/>
        </w:rPr>
        <w:t>Table title</w:t>
      </w:r>
      <w:r w:rsidR="00623570">
        <w:rPr>
          <w:rFonts w:ascii="Arial" w:hAnsi="Arial" w:cs="Arial"/>
          <w:kern w:val="0"/>
          <w:sz w:val="22"/>
          <w:szCs w:val="22"/>
        </w:rPr>
        <w:t>s</w:t>
      </w:r>
      <w:r w:rsidRPr="00EB5A29">
        <w:rPr>
          <w:rFonts w:ascii="Arial" w:hAnsi="Arial" w:cs="Arial"/>
          <w:kern w:val="0"/>
          <w:sz w:val="22"/>
          <w:szCs w:val="22"/>
        </w:rPr>
        <w:t xml:space="preserve"> go above </w:t>
      </w:r>
      <w:r w:rsidR="00623570">
        <w:rPr>
          <w:rFonts w:ascii="Arial" w:hAnsi="Arial" w:cs="Arial"/>
          <w:kern w:val="0"/>
          <w:sz w:val="22"/>
          <w:szCs w:val="22"/>
        </w:rPr>
        <w:t>the</w:t>
      </w:r>
      <w:r w:rsidRPr="00EB5A29">
        <w:rPr>
          <w:rFonts w:ascii="Arial" w:hAnsi="Arial" w:cs="Arial"/>
          <w:kern w:val="0"/>
          <w:sz w:val="22"/>
          <w:szCs w:val="22"/>
        </w:rPr>
        <w:t xml:space="preserve"> table</w:t>
      </w:r>
      <w:r w:rsidR="00623570">
        <w:rPr>
          <w:rFonts w:ascii="Arial" w:hAnsi="Arial" w:cs="Arial"/>
          <w:kern w:val="0"/>
          <w:sz w:val="22"/>
          <w:szCs w:val="22"/>
        </w:rPr>
        <w:t>s</w:t>
      </w:r>
      <w:r w:rsidRPr="00EB5A29">
        <w:rPr>
          <w:rFonts w:ascii="Arial" w:hAnsi="Arial" w:cs="Arial"/>
          <w:kern w:val="0"/>
          <w:sz w:val="22"/>
          <w:szCs w:val="22"/>
        </w:rPr>
        <w:t>. Figure title</w:t>
      </w:r>
      <w:r w:rsidR="00623570">
        <w:rPr>
          <w:rFonts w:ascii="Arial" w:hAnsi="Arial" w:cs="Arial"/>
          <w:kern w:val="0"/>
          <w:sz w:val="22"/>
          <w:szCs w:val="22"/>
        </w:rPr>
        <w:t>s</w:t>
      </w:r>
      <w:r w:rsidRPr="00EB5A29">
        <w:rPr>
          <w:rFonts w:ascii="Arial" w:hAnsi="Arial" w:cs="Arial"/>
          <w:kern w:val="0"/>
          <w:sz w:val="22"/>
          <w:szCs w:val="22"/>
        </w:rPr>
        <w:t xml:space="preserve"> go below </w:t>
      </w:r>
      <w:r w:rsidR="00623570">
        <w:rPr>
          <w:rFonts w:ascii="Arial" w:hAnsi="Arial" w:cs="Arial"/>
          <w:kern w:val="0"/>
          <w:sz w:val="22"/>
          <w:szCs w:val="22"/>
        </w:rPr>
        <w:t>the</w:t>
      </w:r>
      <w:r w:rsidRPr="00EB5A29">
        <w:rPr>
          <w:rFonts w:ascii="Arial" w:hAnsi="Arial" w:cs="Arial"/>
          <w:kern w:val="0"/>
          <w:sz w:val="22"/>
          <w:szCs w:val="22"/>
        </w:rPr>
        <w:t xml:space="preserve"> figure</w:t>
      </w:r>
      <w:r w:rsidR="00623570">
        <w:rPr>
          <w:rFonts w:ascii="Arial" w:hAnsi="Arial" w:cs="Arial"/>
          <w:kern w:val="0"/>
          <w:sz w:val="22"/>
          <w:szCs w:val="22"/>
        </w:rPr>
        <w:t>s</w:t>
      </w:r>
      <w:r w:rsidRPr="00EB5A29">
        <w:rPr>
          <w:rFonts w:ascii="Arial" w:hAnsi="Arial" w:cs="Arial"/>
          <w:kern w:val="0"/>
          <w:sz w:val="22"/>
          <w:szCs w:val="22"/>
        </w:rPr>
        <w:t>.</w:t>
      </w:r>
      <w:r w:rsidR="00950B71" w:rsidRPr="00EB5A29">
        <w:rPr>
          <w:rFonts w:ascii="Arial" w:hAnsi="Arial" w:cs="Arial"/>
          <w:kern w:val="0"/>
          <w:sz w:val="22"/>
          <w:szCs w:val="22"/>
        </w:rPr>
        <w:t xml:space="preserve"> </w:t>
      </w:r>
    </w:p>
    <w:p w14:paraId="5BB4105F" w14:textId="77777777" w:rsidR="00B45644" w:rsidRDefault="00B45644" w:rsidP="00B45644">
      <w:pPr>
        <w:pStyle w:val="ListParagraph"/>
        <w:autoSpaceDE w:val="0"/>
        <w:autoSpaceDN w:val="0"/>
        <w:adjustRightInd w:val="0"/>
        <w:rPr>
          <w:rFonts w:ascii="Arial" w:hAnsi="Arial" w:cs="Arial"/>
          <w:kern w:val="0"/>
          <w:sz w:val="22"/>
          <w:szCs w:val="22"/>
        </w:rPr>
      </w:pPr>
    </w:p>
    <w:p w14:paraId="42271A8D" w14:textId="46122BBB" w:rsidR="00110C63" w:rsidRPr="00B45644" w:rsidRDefault="00950B71" w:rsidP="00B45644">
      <w:pPr>
        <w:autoSpaceDE w:val="0"/>
        <w:autoSpaceDN w:val="0"/>
        <w:adjustRightInd w:val="0"/>
        <w:ind w:left="360"/>
        <w:rPr>
          <w:rFonts w:ascii="Arial" w:hAnsi="Arial" w:cs="Arial"/>
          <w:kern w:val="0"/>
          <w:sz w:val="22"/>
          <w:szCs w:val="22"/>
        </w:rPr>
      </w:pPr>
      <w:r w:rsidRPr="00B45644">
        <w:rPr>
          <w:rFonts w:ascii="Arial" w:hAnsi="Arial" w:cs="Arial"/>
          <w:kern w:val="0"/>
          <w:sz w:val="22"/>
          <w:szCs w:val="22"/>
        </w:rPr>
        <w:t>More info</w:t>
      </w:r>
      <w:r w:rsidR="00DA4962" w:rsidRPr="00B45644">
        <w:rPr>
          <w:rFonts w:ascii="Arial" w:hAnsi="Arial" w:cs="Arial"/>
          <w:kern w:val="0"/>
          <w:sz w:val="22"/>
          <w:szCs w:val="22"/>
        </w:rPr>
        <w:t>rmation</w:t>
      </w:r>
      <w:r w:rsidRPr="00B45644">
        <w:rPr>
          <w:rFonts w:ascii="Arial" w:hAnsi="Arial" w:cs="Arial"/>
          <w:kern w:val="0"/>
          <w:sz w:val="22"/>
          <w:szCs w:val="22"/>
        </w:rPr>
        <w:t xml:space="preserve"> </w:t>
      </w:r>
      <w:hyperlink r:id="rId20" w:history="1">
        <w:r w:rsidR="00B773FA">
          <w:rPr>
            <w:rStyle w:val="Hyperlink"/>
            <w:rFonts w:ascii="Arial" w:hAnsi="Arial" w:cs="Arial"/>
            <w:kern w:val="0"/>
            <w:sz w:val="22"/>
            <w:szCs w:val="22"/>
          </w:rPr>
          <w:t>4.0 Tables, Figures, and Multimedia</w:t>
        </w:r>
      </w:hyperlink>
      <w:r w:rsidRPr="00B45644">
        <w:rPr>
          <w:rFonts w:ascii="Arial" w:hAnsi="Arial" w:cs="Arial"/>
          <w:kern w:val="0"/>
          <w:sz w:val="22"/>
          <w:szCs w:val="22"/>
        </w:rPr>
        <w:t xml:space="preserve"> </w:t>
      </w:r>
    </w:p>
    <w:p w14:paraId="64E91880" w14:textId="77777777" w:rsidR="00A26729" w:rsidRPr="00BB54E1" w:rsidRDefault="00A26729" w:rsidP="00A26729">
      <w:pPr>
        <w:autoSpaceDE w:val="0"/>
        <w:autoSpaceDN w:val="0"/>
        <w:adjustRightInd w:val="0"/>
        <w:rPr>
          <w:rFonts w:ascii="Arial" w:hAnsi="Arial" w:cs="Arial"/>
          <w:b/>
          <w:bCs/>
          <w:kern w:val="0"/>
          <w:sz w:val="22"/>
          <w:szCs w:val="22"/>
        </w:rPr>
      </w:pPr>
    </w:p>
    <w:p w14:paraId="6E87E32F" w14:textId="18E51A2C" w:rsidR="00A26729" w:rsidRPr="006154DF" w:rsidRDefault="00A26729" w:rsidP="006154DF">
      <w:pPr>
        <w:pStyle w:val="Heading1"/>
      </w:pPr>
      <w:r w:rsidRPr="006154DF">
        <w:t xml:space="preserve">Format References </w:t>
      </w:r>
    </w:p>
    <w:p w14:paraId="1FBE282B" w14:textId="77777777" w:rsidR="00AA47F5" w:rsidRPr="00BB54E1" w:rsidRDefault="00AA47F5" w:rsidP="00AA47F5">
      <w:pPr>
        <w:autoSpaceDE w:val="0"/>
        <w:autoSpaceDN w:val="0"/>
        <w:adjustRightInd w:val="0"/>
        <w:rPr>
          <w:rFonts w:ascii="Arial" w:hAnsi="Arial" w:cs="Arial"/>
          <w:kern w:val="0"/>
          <w:sz w:val="22"/>
          <w:szCs w:val="22"/>
        </w:rPr>
      </w:pPr>
    </w:p>
    <w:p w14:paraId="57915A6C" w14:textId="5E7C414A" w:rsidR="00AA47F5" w:rsidRPr="00BB54E1" w:rsidRDefault="00D614E8" w:rsidP="00AA47F5">
      <w:pPr>
        <w:autoSpaceDE w:val="0"/>
        <w:autoSpaceDN w:val="0"/>
        <w:adjustRightInd w:val="0"/>
        <w:rPr>
          <w:rFonts w:ascii="Arial" w:hAnsi="Arial" w:cs="Arial"/>
          <w:b/>
          <w:bCs/>
          <w:i/>
          <w:iCs/>
          <w:kern w:val="0"/>
          <w:sz w:val="22"/>
          <w:szCs w:val="22"/>
        </w:rPr>
      </w:pPr>
      <w:r>
        <w:rPr>
          <w:rFonts w:ascii="Arial" w:hAnsi="Arial" w:cs="Arial"/>
          <w:b/>
          <w:bCs/>
          <w:i/>
          <w:iCs/>
          <w:kern w:val="0"/>
          <w:sz w:val="22"/>
          <w:szCs w:val="22"/>
        </w:rPr>
        <w:t>Journal article m</w:t>
      </w:r>
      <w:r w:rsidR="00AA47F5" w:rsidRPr="00BB54E1">
        <w:rPr>
          <w:rFonts w:ascii="Arial" w:hAnsi="Arial" w:cs="Arial"/>
          <w:b/>
          <w:bCs/>
          <w:i/>
          <w:iCs/>
          <w:kern w:val="0"/>
          <w:sz w:val="22"/>
          <w:szCs w:val="22"/>
        </w:rPr>
        <w:t xml:space="preserve">ore than 6 authors (use </w:t>
      </w:r>
      <w:r w:rsidR="009B3230">
        <w:rPr>
          <w:rFonts w:ascii="Arial" w:hAnsi="Arial" w:cs="Arial"/>
          <w:b/>
          <w:bCs/>
          <w:i/>
          <w:iCs/>
          <w:kern w:val="0"/>
          <w:sz w:val="22"/>
          <w:szCs w:val="22"/>
        </w:rPr>
        <w:t>"</w:t>
      </w:r>
      <w:r w:rsidR="00AA47F5" w:rsidRPr="00BB54E1">
        <w:rPr>
          <w:rFonts w:ascii="Arial" w:hAnsi="Arial" w:cs="Arial"/>
          <w:b/>
          <w:bCs/>
          <w:i/>
          <w:iCs/>
          <w:kern w:val="0"/>
          <w:sz w:val="22"/>
          <w:szCs w:val="22"/>
        </w:rPr>
        <w:t>et al</w:t>
      </w:r>
      <w:r w:rsidR="009B3230">
        <w:rPr>
          <w:rFonts w:ascii="Arial" w:hAnsi="Arial" w:cs="Arial"/>
          <w:b/>
          <w:bCs/>
          <w:i/>
          <w:iCs/>
          <w:kern w:val="0"/>
          <w:sz w:val="22"/>
          <w:szCs w:val="22"/>
        </w:rPr>
        <w:t>" after the first 3 names</w:t>
      </w:r>
      <w:r w:rsidR="00AA47F5" w:rsidRPr="00BB54E1">
        <w:rPr>
          <w:rFonts w:ascii="Arial" w:hAnsi="Arial" w:cs="Arial"/>
          <w:b/>
          <w:bCs/>
          <w:i/>
          <w:iCs/>
          <w:kern w:val="0"/>
          <w:sz w:val="22"/>
          <w:szCs w:val="22"/>
        </w:rPr>
        <w:t>)</w:t>
      </w:r>
    </w:p>
    <w:p w14:paraId="7315CA32" w14:textId="149D3F6A" w:rsidR="00AA47F5" w:rsidRDefault="00AA47F5" w:rsidP="00AA47F5">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Johnston SC, </w:t>
      </w:r>
      <w:proofErr w:type="spellStart"/>
      <w:r w:rsidRPr="00BB54E1">
        <w:rPr>
          <w:rFonts w:ascii="Arial" w:hAnsi="Arial" w:cs="Arial"/>
          <w:kern w:val="0"/>
          <w:sz w:val="22"/>
          <w:szCs w:val="22"/>
        </w:rPr>
        <w:t>Amarenco</w:t>
      </w:r>
      <w:proofErr w:type="spellEnd"/>
      <w:r w:rsidRPr="00BB54E1">
        <w:rPr>
          <w:rFonts w:ascii="Arial" w:hAnsi="Arial" w:cs="Arial"/>
          <w:kern w:val="0"/>
          <w:sz w:val="22"/>
          <w:szCs w:val="22"/>
        </w:rPr>
        <w:t xml:space="preserve"> P, Denison H, et al. Ticagrelor and aspirin or aspirin alone in acute ischemic stroke or TIA. </w:t>
      </w:r>
      <w:r w:rsidRPr="00BB54E1">
        <w:rPr>
          <w:rFonts w:ascii="Arial" w:hAnsi="Arial" w:cs="Arial"/>
          <w:i/>
          <w:iCs/>
          <w:kern w:val="0"/>
          <w:sz w:val="22"/>
          <w:szCs w:val="22"/>
        </w:rPr>
        <w:t xml:space="preserve">N </w:t>
      </w:r>
      <w:proofErr w:type="spellStart"/>
      <w:r w:rsidRPr="00BB54E1">
        <w:rPr>
          <w:rFonts w:ascii="Arial" w:hAnsi="Arial" w:cs="Arial"/>
          <w:i/>
          <w:iCs/>
          <w:kern w:val="0"/>
          <w:sz w:val="22"/>
          <w:szCs w:val="22"/>
        </w:rPr>
        <w:t>Engl</w:t>
      </w:r>
      <w:proofErr w:type="spellEnd"/>
      <w:r w:rsidRPr="00BB54E1">
        <w:rPr>
          <w:rFonts w:ascii="Arial" w:hAnsi="Arial" w:cs="Arial"/>
          <w:i/>
          <w:iCs/>
          <w:kern w:val="0"/>
          <w:sz w:val="22"/>
          <w:szCs w:val="22"/>
        </w:rPr>
        <w:t xml:space="preserve"> J Med</w:t>
      </w:r>
      <w:r w:rsidRPr="00BB54E1">
        <w:rPr>
          <w:rFonts w:ascii="Arial" w:hAnsi="Arial" w:cs="Arial"/>
          <w:kern w:val="0"/>
          <w:sz w:val="22"/>
          <w:szCs w:val="22"/>
        </w:rPr>
        <w:t>. 2020;383(3):207-217. doi:10.1056/NEJMoa1916870</w:t>
      </w:r>
    </w:p>
    <w:p w14:paraId="186807AD" w14:textId="77777777" w:rsidR="00D614E8" w:rsidRPr="00D614E8" w:rsidRDefault="00D614E8" w:rsidP="00D614E8">
      <w:pPr>
        <w:autoSpaceDE w:val="0"/>
        <w:autoSpaceDN w:val="0"/>
        <w:adjustRightInd w:val="0"/>
        <w:rPr>
          <w:rFonts w:ascii="Arial" w:hAnsi="Arial" w:cs="Arial"/>
          <w:b/>
          <w:bCs/>
          <w:kern w:val="0"/>
          <w:sz w:val="22"/>
          <w:szCs w:val="22"/>
        </w:rPr>
      </w:pPr>
    </w:p>
    <w:p w14:paraId="69FB4133" w14:textId="69A33F7E" w:rsidR="00D614E8" w:rsidRPr="00BB54E1" w:rsidRDefault="00D614E8" w:rsidP="00D614E8">
      <w:pPr>
        <w:autoSpaceDE w:val="0"/>
        <w:autoSpaceDN w:val="0"/>
        <w:adjustRightInd w:val="0"/>
        <w:rPr>
          <w:rFonts w:ascii="Arial" w:hAnsi="Arial" w:cs="Arial"/>
          <w:b/>
          <w:bCs/>
          <w:i/>
          <w:iCs/>
          <w:kern w:val="0"/>
          <w:sz w:val="22"/>
          <w:szCs w:val="22"/>
        </w:rPr>
      </w:pPr>
      <w:r>
        <w:rPr>
          <w:rFonts w:ascii="Arial" w:hAnsi="Arial" w:cs="Arial"/>
          <w:b/>
          <w:bCs/>
          <w:i/>
          <w:iCs/>
          <w:kern w:val="0"/>
          <w:sz w:val="22"/>
          <w:szCs w:val="22"/>
        </w:rPr>
        <w:t xml:space="preserve">Journal article </w:t>
      </w:r>
      <w:r w:rsidRPr="00BB54E1">
        <w:rPr>
          <w:rFonts w:ascii="Arial" w:hAnsi="Arial" w:cs="Arial"/>
          <w:b/>
          <w:bCs/>
          <w:i/>
          <w:iCs/>
          <w:kern w:val="0"/>
          <w:sz w:val="22"/>
          <w:szCs w:val="22"/>
        </w:rPr>
        <w:t>6 or fewer authors (list all</w:t>
      </w:r>
      <w:r w:rsidR="009B3230">
        <w:rPr>
          <w:rFonts w:ascii="Arial" w:hAnsi="Arial" w:cs="Arial"/>
          <w:b/>
          <w:bCs/>
          <w:i/>
          <w:iCs/>
          <w:kern w:val="0"/>
          <w:sz w:val="22"/>
          <w:szCs w:val="22"/>
        </w:rPr>
        <w:t xml:space="preserve"> names</w:t>
      </w:r>
      <w:r w:rsidRPr="00BB54E1">
        <w:rPr>
          <w:rFonts w:ascii="Arial" w:hAnsi="Arial" w:cs="Arial"/>
          <w:b/>
          <w:bCs/>
          <w:i/>
          <w:iCs/>
          <w:kern w:val="0"/>
          <w:sz w:val="22"/>
          <w:szCs w:val="22"/>
        </w:rPr>
        <w:t>)</w:t>
      </w:r>
    </w:p>
    <w:p w14:paraId="1ABB2430" w14:textId="3543A01E" w:rsidR="00D614E8" w:rsidRPr="00BB54E1" w:rsidRDefault="00D614E8" w:rsidP="00AA47F5">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Barker RM, Holly JMP, </w:t>
      </w:r>
      <w:proofErr w:type="spellStart"/>
      <w:r w:rsidRPr="00BB54E1">
        <w:rPr>
          <w:rFonts w:ascii="Arial" w:hAnsi="Arial" w:cs="Arial"/>
          <w:kern w:val="0"/>
          <w:sz w:val="22"/>
          <w:szCs w:val="22"/>
        </w:rPr>
        <w:t>Biernacka</w:t>
      </w:r>
      <w:proofErr w:type="spellEnd"/>
      <w:r w:rsidRPr="00BB54E1">
        <w:rPr>
          <w:rFonts w:ascii="Arial" w:hAnsi="Arial" w:cs="Arial"/>
          <w:kern w:val="0"/>
          <w:sz w:val="22"/>
          <w:szCs w:val="22"/>
        </w:rPr>
        <w:t xml:space="preserve"> KM, Allen-</w:t>
      </w:r>
      <w:proofErr w:type="spellStart"/>
      <w:r w:rsidRPr="00BB54E1">
        <w:rPr>
          <w:rFonts w:ascii="Arial" w:hAnsi="Arial" w:cs="Arial"/>
          <w:kern w:val="0"/>
          <w:sz w:val="22"/>
          <w:szCs w:val="22"/>
        </w:rPr>
        <w:t>Birt</w:t>
      </w:r>
      <w:proofErr w:type="spellEnd"/>
      <w:r w:rsidRPr="00BB54E1">
        <w:rPr>
          <w:rFonts w:ascii="Arial" w:hAnsi="Arial" w:cs="Arial"/>
          <w:kern w:val="0"/>
          <w:sz w:val="22"/>
          <w:szCs w:val="22"/>
        </w:rPr>
        <w:t xml:space="preserve"> SJ, Perks CM. Mini review: opposing pathologies in cancer and Alzheimer's disease: does the PI3K/Akt pathway provide clues? </w:t>
      </w:r>
      <w:r w:rsidRPr="00BB54E1">
        <w:rPr>
          <w:rFonts w:ascii="Arial" w:hAnsi="Arial" w:cs="Arial"/>
          <w:i/>
          <w:iCs/>
          <w:kern w:val="0"/>
          <w:sz w:val="22"/>
          <w:szCs w:val="22"/>
        </w:rPr>
        <w:t>Front Endocrinol (Lausanne)</w:t>
      </w:r>
      <w:r w:rsidRPr="00BB54E1">
        <w:rPr>
          <w:rFonts w:ascii="Arial" w:hAnsi="Arial" w:cs="Arial"/>
          <w:kern w:val="0"/>
          <w:sz w:val="22"/>
          <w:szCs w:val="22"/>
        </w:rPr>
        <w:t>. 2020;11:403. doi:10.3389/fendo.2020.00403</w:t>
      </w:r>
      <w:r w:rsidRPr="00BB54E1">
        <w:rPr>
          <w:rFonts w:ascii="Arial" w:hAnsi="Arial" w:cs="Arial"/>
          <w:kern w:val="0"/>
          <w:sz w:val="22"/>
          <w:szCs w:val="22"/>
        </w:rPr>
        <w:br/>
        <w:t xml:space="preserve">Note: there is no period after a </w:t>
      </w:r>
      <w:proofErr w:type="spellStart"/>
      <w:r w:rsidRPr="00BB54E1">
        <w:rPr>
          <w:rFonts w:ascii="Arial" w:hAnsi="Arial" w:cs="Arial"/>
          <w:kern w:val="0"/>
          <w:sz w:val="22"/>
          <w:szCs w:val="22"/>
        </w:rPr>
        <w:t>doi</w:t>
      </w:r>
      <w:proofErr w:type="spellEnd"/>
      <w:r w:rsidRPr="00BB54E1">
        <w:rPr>
          <w:rFonts w:ascii="Arial" w:hAnsi="Arial" w:cs="Arial"/>
          <w:kern w:val="0"/>
          <w:sz w:val="22"/>
          <w:szCs w:val="22"/>
        </w:rPr>
        <w:t xml:space="preserve"> or URL.</w:t>
      </w:r>
    </w:p>
    <w:p w14:paraId="4CCC0BEA" w14:textId="77777777" w:rsidR="00AA47F5" w:rsidRPr="00BB54E1" w:rsidRDefault="00AA47F5" w:rsidP="00AA47F5">
      <w:pPr>
        <w:autoSpaceDE w:val="0"/>
        <w:autoSpaceDN w:val="0"/>
        <w:adjustRightInd w:val="0"/>
        <w:rPr>
          <w:rFonts w:ascii="Arial" w:hAnsi="Arial" w:cs="Arial"/>
          <w:kern w:val="0"/>
          <w:sz w:val="22"/>
          <w:szCs w:val="22"/>
        </w:rPr>
      </w:pPr>
    </w:p>
    <w:p w14:paraId="3DCD39B2" w14:textId="1E2DF69E" w:rsidR="00AA47F5" w:rsidRPr="00BB54E1" w:rsidRDefault="00AA47F5" w:rsidP="00AA47F5">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Book</w:t>
      </w:r>
    </w:p>
    <w:p w14:paraId="200C7303" w14:textId="34A54750" w:rsidR="00AA47F5" w:rsidRPr="00BB54E1" w:rsidRDefault="00AA47F5" w:rsidP="00AA47F5">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Christiansen S, Iverson C, </w:t>
      </w:r>
      <w:proofErr w:type="spellStart"/>
      <w:r w:rsidRPr="00BB54E1">
        <w:rPr>
          <w:rFonts w:ascii="Arial" w:hAnsi="Arial" w:cs="Arial"/>
          <w:kern w:val="0"/>
          <w:sz w:val="22"/>
          <w:szCs w:val="22"/>
        </w:rPr>
        <w:t>Flanagin</w:t>
      </w:r>
      <w:proofErr w:type="spellEnd"/>
      <w:r w:rsidRPr="00BB54E1">
        <w:rPr>
          <w:rFonts w:ascii="Arial" w:hAnsi="Arial" w:cs="Arial"/>
          <w:kern w:val="0"/>
          <w:sz w:val="22"/>
          <w:szCs w:val="22"/>
        </w:rPr>
        <w:t xml:space="preserve"> A, et al. </w:t>
      </w:r>
      <w:r w:rsidRPr="009B3230">
        <w:rPr>
          <w:rFonts w:ascii="Arial" w:hAnsi="Arial" w:cs="Arial"/>
          <w:i/>
          <w:iCs/>
          <w:kern w:val="0"/>
          <w:sz w:val="22"/>
          <w:szCs w:val="22"/>
        </w:rPr>
        <w:t>AMA Manual of Style: A Guide for Authors and Editors</w:t>
      </w:r>
      <w:r w:rsidRPr="00BB54E1">
        <w:rPr>
          <w:rFonts w:ascii="Arial" w:hAnsi="Arial" w:cs="Arial"/>
          <w:kern w:val="0"/>
          <w:sz w:val="22"/>
          <w:szCs w:val="22"/>
        </w:rPr>
        <w:t>. 11th ed. Oxford University Press; 2020.</w:t>
      </w:r>
    </w:p>
    <w:p w14:paraId="75E6FB12" w14:textId="77777777" w:rsidR="00AA47F5" w:rsidRPr="00BB54E1" w:rsidRDefault="00AA47F5" w:rsidP="00AA47F5">
      <w:pPr>
        <w:autoSpaceDE w:val="0"/>
        <w:autoSpaceDN w:val="0"/>
        <w:adjustRightInd w:val="0"/>
        <w:rPr>
          <w:rFonts w:ascii="Arial" w:hAnsi="Arial" w:cs="Arial"/>
          <w:kern w:val="0"/>
          <w:sz w:val="22"/>
          <w:szCs w:val="22"/>
        </w:rPr>
      </w:pPr>
    </w:p>
    <w:p w14:paraId="18A51056" w14:textId="43AD9982" w:rsidR="00AA47F5" w:rsidRPr="00BB54E1" w:rsidRDefault="00AA47F5" w:rsidP="00AA47F5">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Etzel RA, Balk SJ, eds. </w:t>
      </w:r>
      <w:r w:rsidRPr="009B3230">
        <w:rPr>
          <w:rFonts w:ascii="Arial" w:hAnsi="Arial" w:cs="Arial"/>
          <w:i/>
          <w:iCs/>
          <w:kern w:val="0"/>
          <w:sz w:val="22"/>
          <w:szCs w:val="22"/>
        </w:rPr>
        <w:t>Pediatric Environmental Health. American Academy of</w:t>
      </w:r>
      <w:r w:rsidRPr="00BB54E1">
        <w:rPr>
          <w:rFonts w:ascii="Arial" w:hAnsi="Arial" w:cs="Arial"/>
          <w:kern w:val="0"/>
          <w:sz w:val="22"/>
          <w:szCs w:val="22"/>
        </w:rPr>
        <w:t xml:space="preserve"> Pediatrics; 2011.</w:t>
      </w:r>
    </w:p>
    <w:p w14:paraId="230FC67B" w14:textId="77777777" w:rsidR="00AA47F5" w:rsidRPr="00BB54E1" w:rsidRDefault="00AA47F5" w:rsidP="00AA47F5">
      <w:pPr>
        <w:autoSpaceDE w:val="0"/>
        <w:autoSpaceDN w:val="0"/>
        <w:adjustRightInd w:val="0"/>
        <w:rPr>
          <w:rFonts w:ascii="Arial" w:hAnsi="Arial" w:cs="Arial"/>
          <w:kern w:val="0"/>
          <w:sz w:val="22"/>
          <w:szCs w:val="22"/>
        </w:rPr>
      </w:pPr>
    </w:p>
    <w:p w14:paraId="5E58A34A" w14:textId="393AE27E" w:rsidR="00AA47F5" w:rsidRPr="00BB54E1" w:rsidRDefault="00AA47F5" w:rsidP="00AA47F5">
      <w:pPr>
        <w:autoSpaceDE w:val="0"/>
        <w:autoSpaceDN w:val="0"/>
        <w:adjustRightInd w:val="0"/>
        <w:rPr>
          <w:rFonts w:ascii="Arial" w:hAnsi="Arial" w:cs="Arial"/>
          <w:kern w:val="0"/>
          <w:sz w:val="22"/>
          <w:szCs w:val="22"/>
        </w:rPr>
      </w:pPr>
      <w:r w:rsidRPr="00BB54E1">
        <w:rPr>
          <w:rFonts w:ascii="Arial" w:hAnsi="Arial" w:cs="Arial"/>
          <w:kern w:val="0"/>
          <w:sz w:val="22"/>
          <w:szCs w:val="22"/>
        </w:rPr>
        <w:t>Note: the publisher’s location is no longer included.</w:t>
      </w:r>
    </w:p>
    <w:p w14:paraId="7B8BA03A" w14:textId="77777777" w:rsidR="00AA47F5" w:rsidRPr="00BB54E1" w:rsidRDefault="00AA47F5" w:rsidP="00AA47F5">
      <w:pPr>
        <w:autoSpaceDE w:val="0"/>
        <w:autoSpaceDN w:val="0"/>
        <w:adjustRightInd w:val="0"/>
        <w:rPr>
          <w:rFonts w:ascii="Arial" w:hAnsi="Arial" w:cs="Arial"/>
          <w:kern w:val="0"/>
          <w:sz w:val="22"/>
          <w:szCs w:val="22"/>
        </w:rPr>
      </w:pPr>
    </w:p>
    <w:p w14:paraId="3E0566FC" w14:textId="77777777" w:rsidR="00AA47F5" w:rsidRPr="00BB54E1" w:rsidRDefault="00AA47F5" w:rsidP="00AA47F5">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Book chapter</w:t>
      </w:r>
    </w:p>
    <w:p w14:paraId="1E69EE57" w14:textId="7466CA87" w:rsidR="00AA47F5" w:rsidRPr="00BB54E1" w:rsidRDefault="00AA47F5" w:rsidP="00AA47F5">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Friedman S, Blumberg RS. Inflammatory bowel disease. In: Longo DL, Fauci AS, Kasper DL, Hauser SL, Jameson JL, </w:t>
      </w:r>
      <w:proofErr w:type="spellStart"/>
      <w:r w:rsidRPr="00BB54E1">
        <w:rPr>
          <w:rFonts w:ascii="Arial" w:hAnsi="Arial" w:cs="Arial"/>
          <w:kern w:val="0"/>
          <w:sz w:val="22"/>
          <w:szCs w:val="22"/>
        </w:rPr>
        <w:t>Loscalzo</w:t>
      </w:r>
      <w:proofErr w:type="spellEnd"/>
      <w:r w:rsidRPr="00BB54E1">
        <w:rPr>
          <w:rFonts w:ascii="Arial" w:hAnsi="Arial" w:cs="Arial"/>
          <w:kern w:val="0"/>
          <w:sz w:val="22"/>
          <w:szCs w:val="22"/>
        </w:rPr>
        <w:t xml:space="preserve"> J, eds. </w:t>
      </w:r>
      <w:r w:rsidRPr="00BB54E1">
        <w:rPr>
          <w:rFonts w:ascii="Arial" w:hAnsi="Arial" w:cs="Arial"/>
          <w:i/>
          <w:iCs/>
          <w:kern w:val="0"/>
          <w:sz w:val="22"/>
          <w:szCs w:val="22"/>
        </w:rPr>
        <w:t>Harrison’s Principles of Internal Medicine</w:t>
      </w:r>
      <w:r w:rsidRPr="00BB54E1">
        <w:rPr>
          <w:rFonts w:ascii="Arial" w:hAnsi="Arial" w:cs="Arial"/>
          <w:kern w:val="0"/>
          <w:sz w:val="22"/>
          <w:szCs w:val="22"/>
        </w:rPr>
        <w:t>. 18th ed. McGraw-Hill Professional; 2012:2477-2495.</w:t>
      </w:r>
    </w:p>
    <w:p w14:paraId="4FE50A53" w14:textId="77777777" w:rsidR="00AA47F5" w:rsidRPr="00BB54E1" w:rsidRDefault="00AA47F5" w:rsidP="00AA47F5">
      <w:pPr>
        <w:autoSpaceDE w:val="0"/>
        <w:autoSpaceDN w:val="0"/>
        <w:adjustRightInd w:val="0"/>
        <w:rPr>
          <w:rFonts w:ascii="Arial" w:hAnsi="Arial" w:cs="Arial"/>
          <w:kern w:val="0"/>
          <w:sz w:val="22"/>
          <w:szCs w:val="22"/>
        </w:rPr>
      </w:pPr>
    </w:p>
    <w:p w14:paraId="27A3CC0A" w14:textId="002D7B1F" w:rsidR="00EB7AD5" w:rsidRPr="00BB54E1" w:rsidRDefault="00EB7AD5" w:rsidP="00EB7AD5">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Clinicaltrials.gov</w:t>
      </w:r>
    </w:p>
    <w:p w14:paraId="46C86A7E" w14:textId="296FE511" w:rsidR="00EB7AD5" w:rsidRPr="00BB54E1" w:rsidRDefault="00EB7AD5" w:rsidP="00EB7AD5">
      <w:pPr>
        <w:autoSpaceDE w:val="0"/>
        <w:autoSpaceDN w:val="0"/>
        <w:adjustRightInd w:val="0"/>
        <w:rPr>
          <w:rFonts w:ascii="Arial" w:hAnsi="Arial" w:cs="Arial"/>
          <w:kern w:val="0"/>
          <w:sz w:val="22"/>
          <w:szCs w:val="22"/>
        </w:rPr>
      </w:pPr>
      <w:r w:rsidRPr="00BB54E1">
        <w:rPr>
          <w:rFonts w:ascii="Arial" w:hAnsi="Arial" w:cs="Arial"/>
          <w:kern w:val="0"/>
          <w:sz w:val="22"/>
          <w:szCs w:val="22"/>
        </w:rPr>
        <w:t>A study to evaluate efficacy, safety, and immunogenicity of mRNA-1273 vaccine in adults aged 18 years and older to prevent COVID-19. ClinicalTrials.gov identifier: NCT04470427. Updated July 14, 2020. Accessed July 5, 2023. https://clinicaltrials.gov/ct2/show/NCT04470427</w:t>
      </w:r>
    </w:p>
    <w:p w14:paraId="002121E9" w14:textId="77777777" w:rsidR="00AA47F5" w:rsidRPr="00BB54E1" w:rsidRDefault="00AA47F5" w:rsidP="00AA47F5">
      <w:pPr>
        <w:autoSpaceDE w:val="0"/>
        <w:autoSpaceDN w:val="0"/>
        <w:adjustRightInd w:val="0"/>
        <w:rPr>
          <w:rFonts w:ascii="Arial" w:hAnsi="Arial" w:cs="Arial"/>
          <w:kern w:val="0"/>
          <w:sz w:val="22"/>
          <w:szCs w:val="22"/>
        </w:rPr>
      </w:pPr>
    </w:p>
    <w:p w14:paraId="3669CFDF" w14:textId="77777777" w:rsidR="00092A0E" w:rsidRPr="00BB54E1" w:rsidRDefault="00092A0E" w:rsidP="00092A0E">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Meeting poster or abstract</w:t>
      </w:r>
    </w:p>
    <w:p w14:paraId="595ABC5E" w14:textId="04581009" w:rsidR="00092A0E" w:rsidRPr="008D7CBC" w:rsidRDefault="00092A0E" w:rsidP="000B5A21">
      <w:pPr>
        <w:autoSpaceDE w:val="0"/>
        <w:autoSpaceDN w:val="0"/>
        <w:adjustRightInd w:val="0"/>
        <w:snapToGrid w:val="0"/>
        <w:rPr>
          <w:rFonts w:ascii="Arial" w:hAnsi="Arial" w:cs="Arial"/>
          <w:kern w:val="0"/>
          <w:sz w:val="21"/>
          <w:szCs w:val="21"/>
        </w:rPr>
      </w:pPr>
      <w:r w:rsidRPr="008D7CBC">
        <w:rPr>
          <w:rFonts w:ascii="Arial" w:hAnsi="Arial" w:cs="Arial"/>
          <w:kern w:val="0"/>
          <w:sz w:val="21"/>
          <w:szCs w:val="21"/>
        </w:rPr>
        <w:t>Bashir M, Sherman K, Tedeschi SK, Rosenthal A. Cardiovascular disease risk in calcium pyrophosphate deposition disease. Abstract presented at: Annual Meeting of the American College of Rheumatology; November 12, 2019; Chicago, IL. Late-Breaking Abstract Session L04.</w:t>
      </w:r>
      <w:r w:rsidR="000B5A21" w:rsidRPr="008D7CBC">
        <w:rPr>
          <w:rFonts w:ascii="Arial" w:hAnsi="Arial" w:cs="Arial"/>
          <w:kern w:val="0"/>
          <w:sz w:val="21"/>
          <w:szCs w:val="21"/>
        </w:rPr>
        <w:br/>
      </w:r>
    </w:p>
    <w:p w14:paraId="3744739F" w14:textId="659D6891" w:rsidR="00092A0E" w:rsidRPr="000B5A21" w:rsidRDefault="00092A0E" w:rsidP="00092A0E">
      <w:pPr>
        <w:autoSpaceDE w:val="0"/>
        <w:autoSpaceDN w:val="0"/>
        <w:adjustRightInd w:val="0"/>
        <w:rPr>
          <w:rFonts w:ascii="Arial" w:hAnsi="Arial" w:cs="Arial"/>
          <w:kern w:val="0"/>
          <w:sz w:val="22"/>
          <w:szCs w:val="22"/>
        </w:rPr>
      </w:pPr>
      <w:r w:rsidRPr="00BB54E1">
        <w:rPr>
          <w:rFonts w:ascii="Arial" w:hAnsi="Arial" w:cs="Arial"/>
          <w:b/>
          <w:bCs/>
          <w:i/>
          <w:iCs/>
          <w:kern w:val="0"/>
          <w:sz w:val="22"/>
          <w:szCs w:val="22"/>
        </w:rPr>
        <w:lastRenderedPageBreak/>
        <w:t xml:space="preserve">NCCN </w:t>
      </w:r>
      <w:r w:rsidR="006154DF">
        <w:rPr>
          <w:rFonts w:ascii="Arial" w:hAnsi="Arial" w:cs="Arial"/>
          <w:b/>
          <w:bCs/>
          <w:i/>
          <w:iCs/>
          <w:kern w:val="0"/>
          <w:sz w:val="22"/>
          <w:szCs w:val="22"/>
        </w:rPr>
        <w:t>g</w:t>
      </w:r>
      <w:r w:rsidRPr="00BB54E1">
        <w:rPr>
          <w:rFonts w:ascii="Arial" w:hAnsi="Arial" w:cs="Arial"/>
          <w:b/>
          <w:bCs/>
          <w:i/>
          <w:iCs/>
          <w:kern w:val="0"/>
          <w:sz w:val="22"/>
          <w:szCs w:val="22"/>
        </w:rPr>
        <w:t>uidelines</w:t>
      </w:r>
      <w:r w:rsidR="000B5A21">
        <w:rPr>
          <w:rFonts w:ascii="Arial" w:hAnsi="Arial" w:cs="Arial"/>
          <w:b/>
          <w:bCs/>
          <w:i/>
          <w:iCs/>
          <w:kern w:val="0"/>
          <w:sz w:val="22"/>
          <w:szCs w:val="22"/>
        </w:rPr>
        <w:t xml:space="preserve"> </w:t>
      </w:r>
      <w:r w:rsidR="000B5A21" w:rsidRPr="000B5A21">
        <w:rPr>
          <w:rFonts w:ascii="Arial" w:hAnsi="Arial" w:cs="Arial"/>
          <w:b/>
          <w:bCs/>
          <w:kern w:val="0"/>
          <w:sz w:val="22"/>
          <w:szCs w:val="22"/>
        </w:rPr>
        <w:t>(</w:t>
      </w:r>
      <w:r w:rsidR="000B5A21">
        <w:rPr>
          <w:rFonts w:ascii="Arial" w:hAnsi="Arial" w:cs="Arial"/>
          <w:kern w:val="0"/>
          <w:sz w:val="22"/>
          <w:szCs w:val="22"/>
        </w:rPr>
        <w:t>s</w:t>
      </w:r>
      <w:r w:rsidR="000B5A21" w:rsidRPr="00822F30">
        <w:rPr>
          <w:rFonts w:ascii="Arial" w:hAnsi="Arial" w:cs="Arial"/>
          <w:kern w:val="0"/>
          <w:sz w:val="22"/>
          <w:szCs w:val="22"/>
        </w:rPr>
        <w:t>ee</w:t>
      </w:r>
      <w:r w:rsidR="000B5A21">
        <w:rPr>
          <w:rFonts w:ascii="Arial" w:hAnsi="Arial" w:cs="Arial"/>
          <w:kern w:val="0"/>
          <w:sz w:val="22"/>
          <w:szCs w:val="22"/>
        </w:rPr>
        <w:t xml:space="preserve"> also</w:t>
      </w:r>
      <w:r w:rsidR="000B5A21" w:rsidRPr="00822F30">
        <w:rPr>
          <w:rFonts w:ascii="Arial" w:hAnsi="Arial" w:cs="Arial"/>
          <w:kern w:val="0"/>
          <w:sz w:val="22"/>
          <w:szCs w:val="22"/>
        </w:rPr>
        <w:t xml:space="preserve"> </w:t>
      </w:r>
      <w:hyperlink r:id="rId21" w:history="1">
        <w:r w:rsidR="000B5A21">
          <w:rPr>
            <w:rStyle w:val="Hyperlink"/>
            <w:rFonts w:ascii="Arial" w:hAnsi="Arial" w:cs="Arial"/>
            <w:kern w:val="0"/>
            <w:sz w:val="22"/>
            <w:szCs w:val="22"/>
          </w:rPr>
          <w:t>Permission to Cite or Use NCCN Content FAQs</w:t>
        </w:r>
      </w:hyperlink>
      <w:r w:rsidR="000B5A21">
        <w:rPr>
          <w:rFonts w:ascii="Arial" w:hAnsi="Arial" w:cs="Arial"/>
          <w:kern w:val="0"/>
          <w:sz w:val="22"/>
          <w:szCs w:val="22"/>
        </w:rPr>
        <w:t>)</w:t>
      </w:r>
    </w:p>
    <w:p w14:paraId="467BA594" w14:textId="372FF3E4" w:rsidR="000B5A21" w:rsidRDefault="00145E45" w:rsidP="002F6EAE">
      <w:pPr>
        <w:autoSpaceDE w:val="0"/>
        <w:autoSpaceDN w:val="0"/>
        <w:adjustRightInd w:val="0"/>
        <w:rPr>
          <w:rFonts w:ascii="Arial" w:hAnsi="Arial" w:cs="Arial"/>
          <w:kern w:val="0"/>
          <w:sz w:val="22"/>
          <w:szCs w:val="22"/>
        </w:rPr>
      </w:pPr>
      <w:r w:rsidRPr="00145E45">
        <w:rPr>
          <w:rFonts w:ascii="Arial" w:hAnsi="Arial" w:cs="Arial"/>
          <w:sz w:val="22"/>
          <w:szCs w:val="22"/>
        </w:rPr>
        <w:t>NCCN Clinical Practice Guidelines in Oncology (NCCN Guidelines</w:t>
      </w:r>
      <w:r w:rsidRPr="00145E45">
        <w:rPr>
          <w:rFonts w:ascii="Arial" w:hAnsi="Arial" w:cs="Arial"/>
          <w:sz w:val="22"/>
          <w:szCs w:val="22"/>
          <w:vertAlign w:val="superscript"/>
        </w:rPr>
        <w:t>®</w:t>
      </w:r>
      <w:r w:rsidRPr="00145E45">
        <w:rPr>
          <w:rFonts w:ascii="Arial" w:hAnsi="Arial" w:cs="Arial"/>
          <w:sz w:val="22"/>
          <w:szCs w:val="22"/>
        </w:rPr>
        <w:t>)</w:t>
      </w:r>
      <w:r w:rsidRPr="00145E45">
        <w:rPr>
          <w:rFonts w:ascii="Arial" w:hAnsi="Arial" w:cs="Arial"/>
          <w:kern w:val="0"/>
          <w:sz w:val="22"/>
          <w:szCs w:val="22"/>
        </w:rPr>
        <w:t xml:space="preserve">: </w:t>
      </w:r>
      <w:r w:rsidR="00822F30" w:rsidRPr="00145E45">
        <w:rPr>
          <w:rFonts w:ascii="Arial" w:hAnsi="Arial" w:cs="Arial"/>
          <w:kern w:val="0"/>
          <w:sz w:val="22"/>
          <w:szCs w:val="22"/>
        </w:rPr>
        <w:t>Breast cancer, version 4.2023. Published March 23, 2023. Accessed July 5, 2023.</w:t>
      </w:r>
      <w:r w:rsidR="000B5A21">
        <w:rPr>
          <w:rFonts w:ascii="Arial" w:hAnsi="Arial" w:cs="Arial"/>
          <w:kern w:val="0"/>
          <w:sz w:val="22"/>
          <w:szCs w:val="22"/>
        </w:rPr>
        <w:t xml:space="preserve"> </w:t>
      </w:r>
      <w:hyperlink r:id="rId22" w:history="1">
        <w:r w:rsidR="000B5A21" w:rsidRPr="0096300E">
          <w:rPr>
            <w:rStyle w:val="Hyperlink"/>
            <w:rFonts w:ascii="Arial" w:hAnsi="Arial" w:cs="Arial"/>
            <w:kern w:val="0"/>
            <w:sz w:val="22"/>
            <w:szCs w:val="22"/>
          </w:rPr>
          <w:t>https://www.nccn.org/professionals/physician_gls/pdf/breast.pdf</w:t>
        </w:r>
      </w:hyperlink>
    </w:p>
    <w:p w14:paraId="1FDD3224" w14:textId="77777777" w:rsidR="008D7CBC" w:rsidRDefault="008D7CBC" w:rsidP="002F6EAE">
      <w:pPr>
        <w:autoSpaceDE w:val="0"/>
        <w:autoSpaceDN w:val="0"/>
        <w:adjustRightInd w:val="0"/>
        <w:rPr>
          <w:rFonts w:ascii="Arial" w:hAnsi="Arial" w:cs="Arial"/>
          <w:kern w:val="0"/>
          <w:sz w:val="22"/>
          <w:szCs w:val="22"/>
        </w:rPr>
      </w:pPr>
    </w:p>
    <w:p w14:paraId="45EB9C7D" w14:textId="33A47079" w:rsidR="002F6EAE" w:rsidRPr="000B5A21" w:rsidRDefault="002F6EAE" w:rsidP="002F6EAE">
      <w:pPr>
        <w:autoSpaceDE w:val="0"/>
        <w:autoSpaceDN w:val="0"/>
        <w:adjustRightInd w:val="0"/>
        <w:rPr>
          <w:rFonts w:ascii="Arial" w:hAnsi="Arial" w:cs="Arial"/>
          <w:kern w:val="0"/>
          <w:sz w:val="22"/>
          <w:szCs w:val="22"/>
        </w:rPr>
      </w:pPr>
      <w:r w:rsidRPr="00BB54E1">
        <w:rPr>
          <w:rFonts w:ascii="Arial" w:hAnsi="Arial" w:cs="Arial"/>
          <w:b/>
          <w:bCs/>
          <w:i/>
          <w:iCs/>
          <w:kern w:val="0"/>
          <w:sz w:val="22"/>
          <w:szCs w:val="22"/>
        </w:rPr>
        <w:t>Reference with a group name</w:t>
      </w:r>
    </w:p>
    <w:p w14:paraId="71AAE1E9" w14:textId="43A993FE" w:rsidR="00A22CF0" w:rsidRPr="00BB54E1" w:rsidRDefault="002F6EAE" w:rsidP="00C9230E">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Guggenheim JA, Williams C; UK Biobank Eye and Vision Consortium. Role of educational exposure in the association between myopia and birth order. </w:t>
      </w:r>
      <w:r w:rsidRPr="00BB54E1">
        <w:rPr>
          <w:rFonts w:ascii="Arial" w:hAnsi="Arial" w:cs="Arial"/>
          <w:i/>
          <w:iCs/>
          <w:kern w:val="0"/>
          <w:sz w:val="22"/>
          <w:szCs w:val="22"/>
        </w:rPr>
        <w:t xml:space="preserve">JAMA </w:t>
      </w:r>
      <w:proofErr w:type="spellStart"/>
      <w:r w:rsidRPr="00BB54E1">
        <w:rPr>
          <w:rFonts w:ascii="Arial" w:hAnsi="Arial" w:cs="Arial"/>
          <w:i/>
          <w:iCs/>
          <w:kern w:val="0"/>
          <w:sz w:val="22"/>
          <w:szCs w:val="22"/>
        </w:rPr>
        <w:t>Ophthalmol</w:t>
      </w:r>
      <w:proofErr w:type="spellEnd"/>
      <w:r w:rsidRPr="00BB54E1">
        <w:rPr>
          <w:rFonts w:ascii="Arial" w:hAnsi="Arial" w:cs="Arial"/>
          <w:kern w:val="0"/>
          <w:sz w:val="22"/>
          <w:szCs w:val="22"/>
        </w:rPr>
        <w:t>. 2015;133(12):1408-1414. doi:10.1001/jamaophthalmol.2015.3556</w:t>
      </w:r>
    </w:p>
    <w:p w14:paraId="279BE99A" w14:textId="2C41228C" w:rsidR="00EB7AD5" w:rsidRPr="00BB54E1" w:rsidRDefault="00C9230E" w:rsidP="00C9230E">
      <w:pPr>
        <w:autoSpaceDE w:val="0"/>
        <w:autoSpaceDN w:val="0"/>
        <w:adjustRightInd w:val="0"/>
        <w:rPr>
          <w:rFonts w:ascii="Arial" w:hAnsi="Arial" w:cs="Arial"/>
          <w:kern w:val="0"/>
          <w:sz w:val="22"/>
          <w:szCs w:val="22"/>
        </w:rPr>
      </w:pPr>
      <w:r w:rsidRPr="00BB54E1">
        <w:rPr>
          <w:rFonts w:ascii="Arial" w:hAnsi="Arial" w:cs="Arial"/>
          <w:kern w:val="0"/>
          <w:sz w:val="22"/>
          <w:szCs w:val="22"/>
        </w:rPr>
        <w:t>Note: Use a semicolon before the group name. If only the group name appears, use only that.</w:t>
      </w:r>
    </w:p>
    <w:p w14:paraId="23D7D1CD" w14:textId="77777777" w:rsidR="000E4A5F" w:rsidRPr="00BB54E1" w:rsidRDefault="000E4A5F" w:rsidP="00EB7AD5">
      <w:pPr>
        <w:autoSpaceDE w:val="0"/>
        <w:autoSpaceDN w:val="0"/>
        <w:adjustRightInd w:val="0"/>
        <w:rPr>
          <w:rFonts w:ascii="Arial" w:hAnsi="Arial" w:cs="Arial"/>
          <w:kern w:val="0"/>
          <w:sz w:val="22"/>
          <w:szCs w:val="22"/>
        </w:rPr>
      </w:pPr>
    </w:p>
    <w:p w14:paraId="65380804" w14:textId="5B7F86A2" w:rsidR="00C9230E" w:rsidRPr="00BB54E1" w:rsidRDefault="00C9230E" w:rsidP="00AA47F5">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Reference with an organization name</w:t>
      </w:r>
    </w:p>
    <w:p w14:paraId="4346FFA0" w14:textId="2DCDCABD" w:rsidR="001131A7" w:rsidRPr="00BB54E1" w:rsidRDefault="001131A7" w:rsidP="001131A7">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Hogan P, Dall T, </w:t>
      </w:r>
      <w:proofErr w:type="spellStart"/>
      <w:r w:rsidRPr="00BB54E1">
        <w:rPr>
          <w:rFonts w:ascii="Arial" w:hAnsi="Arial" w:cs="Arial"/>
          <w:kern w:val="0"/>
          <w:sz w:val="22"/>
          <w:szCs w:val="22"/>
        </w:rPr>
        <w:t>Nikolov</w:t>
      </w:r>
      <w:proofErr w:type="spellEnd"/>
      <w:r w:rsidRPr="00BB54E1">
        <w:rPr>
          <w:rFonts w:ascii="Arial" w:hAnsi="Arial" w:cs="Arial"/>
          <w:kern w:val="0"/>
          <w:sz w:val="22"/>
          <w:szCs w:val="22"/>
        </w:rPr>
        <w:t xml:space="preserve"> P; American Diabetes Association. Economic costs of diabetes in the US in 2002. </w:t>
      </w:r>
      <w:r w:rsidRPr="00BB54E1">
        <w:rPr>
          <w:rFonts w:ascii="Arial" w:hAnsi="Arial" w:cs="Arial"/>
          <w:i/>
          <w:iCs/>
          <w:kern w:val="0"/>
          <w:sz w:val="22"/>
          <w:szCs w:val="22"/>
        </w:rPr>
        <w:t>Diabetes Care</w:t>
      </w:r>
      <w:r w:rsidRPr="00BB54E1">
        <w:rPr>
          <w:rFonts w:ascii="Arial" w:hAnsi="Arial" w:cs="Arial"/>
          <w:kern w:val="0"/>
          <w:sz w:val="22"/>
          <w:szCs w:val="22"/>
        </w:rPr>
        <w:t>. 2003;26(3):917-932.</w:t>
      </w:r>
    </w:p>
    <w:p w14:paraId="5FD44F92" w14:textId="77777777" w:rsidR="005B0517" w:rsidRPr="00BB54E1" w:rsidRDefault="005B0517" w:rsidP="001131A7">
      <w:pPr>
        <w:autoSpaceDE w:val="0"/>
        <w:autoSpaceDN w:val="0"/>
        <w:adjustRightInd w:val="0"/>
        <w:rPr>
          <w:rFonts w:ascii="Arial" w:hAnsi="Arial" w:cs="Arial"/>
          <w:kern w:val="0"/>
          <w:sz w:val="22"/>
          <w:szCs w:val="22"/>
        </w:rPr>
      </w:pPr>
    </w:p>
    <w:p w14:paraId="0BBD9ECB" w14:textId="1A0BCFC0" w:rsidR="005B0517" w:rsidRPr="00BB54E1" w:rsidRDefault="005B0517" w:rsidP="001131A7">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 xml:space="preserve">Online ahead of print or </w:t>
      </w:r>
      <w:proofErr w:type="spellStart"/>
      <w:r w:rsidRPr="00BB54E1">
        <w:rPr>
          <w:rFonts w:ascii="Arial" w:hAnsi="Arial" w:cs="Arial"/>
          <w:b/>
          <w:bCs/>
          <w:i/>
          <w:iCs/>
          <w:kern w:val="0"/>
          <w:sz w:val="22"/>
          <w:szCs w:val="22"/>
        </w:rPr>
        <w:t>epub</w:t>
      </w:r>
      <w:proofErr w:type="spellEnd"/>
      <w:r w:rsidRPr="00BB54E1">
        <w:rPr>
          <w:rFonts w:ascii="Arial" w:hAnsi="Arial" w:cs="Arial"/>
          <w:b/>
          <w:bCs/>
          <w:i/>
          <w:iCs/>
          <w:kern w:val="0"/>
          <w:sz w:val="22"/>
          <w:szCs w:val="22"/>
        </w:rPr>
        <w:t xml:space="preserve"> ahead of print</w:t>
      </w:r>
    </w:p>
    <w:p w14:paraId="1E4963B5" w14:textId="64D0A5E4" w:rsidR="005B0517" w:rsidRPr="003619DE" w:rsidRDefault="005B0517" w:rsidP="001131A7">
      <w:pPr>
        <w:autoSpaceDE w:val="0"/>
        <w:autoSpaceDN w:val="0"/>
        <w:adjustRightInd w:val="0"/>
        <w:rPr>
          <w:rFonts w:ascii="Arial" w:hAnsi="Arial" w:cs="Arial"/>
          <w:kern w:val="0"/>
          <w:sz w:val="22"/>
          <w:szCs w:val="22"/>
        </w:rPr>
      </w:pPr>
      <w:proofErr w:type="spellStart"/>
      <w:r w:rsidRPr="003619DE">
        <w:rPr>
          <w:rFonts w:ascii="Arial" w:hAnsi="Arial" w:cs="Arial"/>
          <w:kern w:val="0"/>
          <w:sz w:val="22"/>
          <w:szCs w:val="22"/>
        </w:rPr>
        <w:t>Beumer</w:t>
      </w:r>
      <w:proofErr w:type="spellEnd"/>
      <w:r w:rsidRPr="003619DE">
        <w:rPr>
          <w:rFonts w:ascii="Arial" w:hAnsi="Arial" w:cs="Arial"/>
          <w:kern w:val="0"/>
          <w:sz w:val="22"/>
          <w:szCs w:val="22"/>
        </w:rPr>
        <w:t xml:space="preserve"> JH, </w:t>
      </w:r>
      <w:proofErr w:type="spellStart"/>
      <w:r w:rsidRPr="003619DE">
        <w:rPr>
          <w:rFonts w:ascii="Arial" w:hAnsi="Arial" w:cs="Arial"/>
          <w:kern w:val="0"/>
          <w:sz w:val="22"/>
          <w:szCs w:val="22"/>
        </w:rPr>
        <w:t>Foldi</w:t>
      </w:r>
      <w:proofErr w:type="spellEnd"/>
      <w:r w:rsidRPr="003619DE">
        <w:rPr>
          <w:rFonts w:ascii="Arial" w:hAnsi="Arial" w:cs="Arial"/>
          <w:kern w:val="0"/>
          <w:sz w:val="22"/>
          <w:szCs w:val="22"/>
        </w:rPr>
        <w:t xml:space="preserve"> J. Pharmacology and pharmacokinetics of elacestrant. </w:t>
      </w:r>
      <w:r w:rsidRPr="003619DE">
        <w:rPr>
          <w:rFonts w:ascii="Arial" w:hAnsi="Arial" w:cs="Arial"/>
          <w:i/>
          <w:iCs/>
          <w:kern w:val="0"/>
          <w:sz w:val="22"/>
          <w:szCs w:val="22"/>
        </w:rPr>
        <w:t xml:space="preserve">Cancer </w:t>
      </w:r>
      <w:proofErr w:type="spellStart"/>
      <w:r w:rsidRPr="003619DE">
        <w:rPr>
          <w:rFonts w:ascii="Arial" w:hAnsi="Arial" w:cs="Arial"/>
          <w:i/>
          <w:iCs/>
          <w:kern w:val="0"/>
          <w:sz w:val="22"/>
          <w:szCs w:val="22"/>
        </w:rPr>
        <w:t>Chemother</w:t>
      </w:r>
      <w:proofErr w:type="spellEnd"/>
      <w:r w:rsidRPr="003619DE">
        <w:rPr>
          <w:rFonts w:ascii="Arial" w:hAnsi="Arial" w:cs="Arial"/>
          <w:i/>
          <w:iCs/>
          <w:kern w:val="0"/>
          <w:sz w:val="22"/>
          <w:szCs w:val="22"/>
        </w:rPr>
        <w:t xml:space="preserve"> </w:t>
      </w:r>
      <w:proofErr w:type="spellStart"/>
      <w:r w:rsidRPr="003619DE">
        <w:rPr>
          <w:rFonts w:ascii="Arial" w:hAnsi="Arial" w:cs="Arial"/>
          <w:i/>
          <w:iCs/>
          <w:kern w:val="0"/>
          <w:sz w:val="22"/>
          <w:szCs w:val="22"/>
        </w:rPr>
        <w:t>Pharmacol</w:t>
      </w:r>
      <w:proofErr w:type="spellEnd"/>
      <w:r w:rsidRPr="003619DE">
        <w:rPr>
          <w:rFonts w:ascii="Arial" w:hAnsi="Arial" w:cs="Arial"/>
          <w:kern w:val="0"/>
          <w:sz w:val="22"/>
          <w:szCs w:val="22"/>
        </w:rPr>
        <w:t>. doi:10.1007/s00280-023-04550-7</w:t>
      </w:r>
    </w:p>
    <w:p w14:paraId="57314ACA" w14:textId="037FB514" w:rsidR="005B0517" w:rsidRPr="003619DE" w:rsidRDefault="005B0517" w:rsidP="001131A7">
      <w:pPr>
        <w:autoSpaceDE w:val="0"/>
        <w:autoSpaceDN w:val="0"/>
        <w:adjustRightInd w:val="0"/>
        <w:rPr>
          <w:rFonts w:ascii="Arial" w:hAnsi="Arial" w:cs="Arial"/>
          <w:kern w:val="0"/>
          <w:sz w:val="22"/>
          <w:szCs w:val="22"/>
        </w:rPr>
      </w:pPr>
      <w:r w:rsidRPr="003619DE">
        <w:rPr>
          <w:rFonts w:ascii="Arial" w:hAnsi="Arial" w:cs="Arial"/>
          <w:kern w:val="0"/>
          <w:sz w:val="22"/>
          <w:szCs w:val="22"/>
        </w:rPr>
        <w:t xml:space="preserve">Note: Leave out the phrase </w:t>
      </w:r>
      <w:r w:rsidR="00A22CF0">
        <w:rPr>
          <w:rFonts w:ascii="Arial" w:hAnsi="Arial" w:cs="Arial"/>
          <w:kern w:val="0"/>
          <w:sz w:val="22"/>
          <w:szCs w:val="22"/>
        </w:rPr>
        <w:t>"</w:t>
      </w:r>
      <w:r w:rsidR="003619DE" w:rsidRPr="003619DE">
        <w:rPr>
          <w:rFonts w:ascii="Arial" w:hAnsi="Arial" w:cs="Arial"/>
          <w:color w:val="212121"/>
          <w:sz w:val="22"/>
          <w:szCs w:val="22"/>
          <w:shd w:val="clear" w:color="auto" w:fill="FFFFFF"/>
        </w:rPr>
        <w:t>published online ahead of print</w:t>
      </w:r>
      <w:r w:rsidR="00A22CF0">
        <w:rPr>
          <w:rFonts w:ascii="Arial" w:hAnsi="Arial" w:cs="Arial"/>
          <w:color w:val="212121"/>
          <w:sz w:val="22"/>
          <w:szCs w:val="22"/>
          <w:shd w:val="clear" w:color="auto" w:fill="FFFFFF"/>
        </w:rPr>
        <w:t>"</w:t>
      </w:r>
      <w:r w:rsidR="003619DE" w:rsidRPr="003619DE">
        <w:rPr>
          <w:rFonts w:ascii="Arial" w:hAnsi="Arial" w:cs="Arial"/>
          <w:kern w:val="0"/>
          <w:sz w:val="22"/>
          <w:szCs w:val="22"/>
        </w:rPr>
        <w:t xml:space="preserve"> </w:t>
      </w:r>
      <w:r w:rsidRPr="003619DE">
        <w:rPr>
          <w:rFonts w:ascii="Arial" w:hAnsi="Arial" w:cs="Arial"/>
          <w:kern w:val="0"/>
          <w:sz w:val="22"/>
          <w:szCs w:val="22"/>
        </w:rPr>
        <w:t>provided in the PubMed cite AMA format function.</w:t>
      </w:r>
    </w:p>
    <w:p w14:paraId="12DA5C9B" w14:textId="77777777" w:rsidR="003619DE" w:rsidRPr="00BB54E1" w:rsidRDefault="003619DE" w:rsidP="001131A7">
      <w:pPr>
        <w:autoSpaceDE w:val="0"/>
        <w:autoSpaceDN w:val="0"/>
        <w:adjustRightInd w:val="0"/>
        <w:rPr>
          <w:rFonts w:ascii="Arial" w:hAnsi="Arial" w:cs="Arial"/>
          <w:kern w:val="0"/>
          <w:sz w:val="22"/>
          <w:szCs w:val="22"/>
        </w:rPr>
      </w:pPr>
    </w:p>
    <w:p w14:paraId="5E320D04" w14:textId="77777777" w:rsidR="005B0517" w:rsidRPr="00BB54E1" w:rsidRDefault="005B0517" w:rsidP="005B0517">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Podcast</w:t>
      </w:r>
    </w:p>
    <w:p w14:paraId="0CC94A34" w14:textId="40270EA8" w:rsidR="005B0517" w:rsidRPr="00BB54E1" w:rsidRDefault="005B0517" w:rsidP="005B0517">
      <w:pPr>
        <w:autoSpaceDE w:val="0"/>
        <w:autoSpaceDN w:val="0"/>
        <w:adjustRightInd w:val="0"/>
        <w:rPr>
          <w:rFonts w:ascii="Arial" w:hAnsi="Arial" w:cs="Arial"/>
          <w:kern w:val="0"/>
          <w:sz w:val="22"/>
          <w:szCs w:val="22"/>
        </w:rPr>
      </w:pPr>
      <w:proofErr w:type="spellStart"/>
      <w:r w:rsidRPr="00BB54E1">
        <w:rPr>
          <w:rFonts w:ascii="Arial" w:hAnsi="Arial" w:cs="Arial"/>
          <w:kern w:val="0"/>
          <w:sz w:val="22"/>
          <w:szCs w:val="22"/>
        </w:rPr>
        <w:t>OncLive</w:t>
      </w:r>
      <w:proofErr w:type="spellEnd"/>
      <w:r w:rsidRPr="0019750B">
        <w:rPr>
          <w:rFonts w:ascii="Arial" w:hAnsi="Arial" w:cs="Arial"/>
          <w:kern w:val="0"/>
          <w:sz w:val="22"/>
          <w:szCs w:val="22"/>
          <w:vertAlign w:val="superscript"/>
        </w:rPr>
        <w:t xml:space="preserve">® </w:t>
      </w:r>
      <w:r w:rsidRPr="00BB54E1">
        <w:rPr>
          <w:rFonts w:ascii="Arial" w:hAnsi="Arial" w:cs="Arial"/>
          <w:kern w:val="0"/>
          <w:sz w:val="22"/>
          <w:szCs w:val="22"/>
        </w:rPr>
        <w:t xml:space="preserve">staff. </w:t>
      </w:r>
      <w:proofErr w:type="spellStart"/>
      <w:r w:rsidRPr="00BB54E1">
        <w:rPr>
          <w:rFonts w:ascii="Arial" w:hAnsi="Arial" w:cs="Arial"/>
          <w:kern w:val="0"/>
          <w:sz w:val="22"/>
          <w:szCs w:val="22"/>
        </w:rPr>
        <w:t>OncLive</w:t>
      </w:r>
      <w:proofErr w:type="spellEnd"/>
      <w:r w:rsidRPr="0019750B">
        <w:rPr>
          <w:rFonts w:ascii="Arial" w:hAnsi="Arial" w:cs="Arial"/>
          <w:kern w:val="0"/>
          <w:sz w:val="22"/>
          <w:szCs w:val="22"/>
          <w:vertAlign w:val="superscript"/>
        </w:rPr>
        <w:t>®</w:t>
      </w:r>
      <w:r w:rsidRPr="00BB54E1">
        <w:rPr>
          <w:rFonts w:ascii="Arial" w:hAnsi="Arial" w:cs="Arial"/>
          <w:kern w:val="0"/>
          <w:sz w:val="22"/>
          <w:szCs w:val="22"/>
        </w:rPr>
        <w:t xml:space="preserve"> On Air. Talking tumors: turning to liquid biopsies and immunotherapy in lung cancer. Published February 26, 2020. Accessed July 3, 2023.</w:t>
      </w:r>
    </w:p>
    <w:p w14:paraId="39AE1064" w14:textId="3CEE95D8" w:rsidR="005B0517" w:rsidRPr="00BB54E1" w:rsidRDefault="00000000" w:rsidP="001131A7">
      <w:pPr>
        <w:autoSpaceDE w:val="0"/>
        <w:autoSpaceDN w:val="0"/>
        <w:adjustRightInd w:val="0"/>
        <w:rPr>
          <w:rFonts w:ascii="Arial" w:hAnsi="Arial" w:cs="Arial"/>
          <w:kern w:val="0"/>
          <w:sz w:val="22"/>
          <w:szCs w:val="22"/>
        </w:rPr>
      </w:pPr>
      <w:hyperlink r:id="rId23" w:history="1">
        <w:r w:rsidR="005B0517" w:rsidRPr="00BB54E1">
          <w:rPr>
            <w:rStyle w:val="Hyperlink"/>
            <w:rFonts w:ascii="Arial" w:hAnsi="Arial" w:cs="Arial"/>
            <w:kern w:val="0"/>
            <w:sz w:val="22"/>
            <w:szCs w:val="22"/>
          </w:rPr>
          <w:t>https://www.onclive.com/view/talking-tumors-turning-to-liquid-biopsies-and-immunotherapy-in-lung-cancer</w:t>
        </w:r>
      </w:hyperlink>
    </w:p>
    <w:p w14:paraId="6B4AC63C" w14:textId="77777777" w:rsidR="00104642" w:rsidRPr="00BB54E1" w:rsidRDefault="00104642" w:rsidP="001131A7">
      <w:pPr>
        <w:autoSpaceDE w:val="0"/>
        <w:autoSpaceDN w:val="0"/>
        <w:adjustRightInd w:val="0"/>
        <w:rPr>
          <w:rFonts w:ascii="Arial" w:hAnsi="Arial" w:cs="Arial"/>
          <w:kern w:val="0"/>
          <w:sz w:val="22"/>
          <w:szCs w:val="22"/>
        </w:rPr>
      </w:pPr>
    </w:p>
    <w:p w14:paraId="15E01715" w14:textId="77777777" w:rsidR="00104642" w:rsidRPr="00BB54E1" w:rsidRDefault="00104642" w:rsidP="00104642">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Preprint</w:t>
      </w:r>
    </w:p>
    <w:p w14:paraId="14FAD32F" w14:textId="0A65773F" w:rsidR="00104642" w:rsidRPr="00BB54E1" w:rsidRDefault="00104642" w:rsidP="00104642">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Zheng Y, </w:t>
      </w:r>
      <w:proofErr w:type="spellStart"/>
      <w:r w:rsidRPr="00BB54E1">
        <w:rPr>
          <w:rFonts w:ascii="Arial" w:hAnsi="Arial" w:cs="Arial"/>
          <w:kern w:val="0"/>
          <w:sz w:val="22"/>
          <w:szCs w:val="22"/>
        </w:rPr>
        <w:t>Larragoite</w:t>
      </w:r>
      <w:proofErr w:type="spellEnd"/>
      <w:r w:rsidRPr="00BB54E1">
        <w:rPr>
          <w:rFonts w:ascii="Arial" w:hAnsi="Arial" w:cs="Arial"/>
          <w:kern w:val="0"/>
          <w:sz w:val="22"/>
          <w:szCs w:val="22"/>
        </w:rPr>
        <w:t xml:space="preserve"> ET, Lama J, et al. Neutralization assay with SARS-CoV-1 and SARS-CoV-2 spike </w:t>
      </w:r>
      <w:proofErr w:type="spellStart"/>
      <w:r w:rsidRPr="00BB54E1">
        <w:rPr>
          <w:rFonts w:ascii="Arial" w:hAnsi="Arial" w:cs="Arial"/>
          <w:kern w:val="0"/>
          <w:sz w:val="22"/>
          <w:szCs w:val="22"/>
        </w:rPr>
        <w:t>pseudotyped</w:t>
      </w:r>
      <w:proofErr w:type="spellEnd"/>
      <w:r w:rsidRPr="00BB54E1">
        <w:rPr>
          <w:rFonts w:ascii="Arial" w:hAnsi="Arial" w:cs="Arial"/>
          <w:kern w:val="0"/>
          <w:sz w:val="22"/>
          <w:szCs w:val="22"/>
        </w:rPr>
        <w:t xml:space="preserve"> murine leukemia virions. </w:t>
      </w:r>
      <w:proofErr w:type="spellStart"/>
      <w:r w:rsidRPr="00A22CF0">
        <w:rPr>
          <w:rFonts w:ascii="Arial" w:hAnsi="Arial" w:cs="Arial"/>
          <w:i/>
          <w:iCs/>
          <w:kern w:val="0"/>
          <w:sz w:val="22"/>
          <w:szCs w:val="22"/>
        </w:rPr>
        <w:t>bioRxiv</w:t>
      </w:r>
      <w:proofErr w:type="spellEnd"/>
      <w:r w:rsidRPr="00BB54E1">
        <w:rPr>
          <w:rFonts w:ascii="Arial" w:hAnsi="Arial" w:cs="Arial"/>
          <w:kern w:val="0"/>
          <w:sz w:val="22"/>
          <w:szCs w:val="22"/>
        </w:rPr>
        <w:t>. Preprint posted online July 18, 2020.</w:t>
      </w:r>
    </w:p>
    <w:p w14:paraId="5FD5A270" w14:textId="28A13AD5" w:rsidR="00104642" w:rsidRPr="00BB54E1" w:rsidRDefault="00000000" w:rsidP="00104642">
      <w:pPr>
        <w:autoSpaceDE w:val="0"/>
        <w:autoSpaceDN w:val="0"/>
        <w:adjustRightInd w:val="0"/>
        <w:rPr>
          <w:rFonts w:ascii="Arial" w:hAnsi="Arial" w:cs="Arial"/>
          <w:kern w:val="0"/>
          <w:sz w:val="22"/>
          <w:szCs w:val="22"/>
        </w:rPr>
      </w:pPr>
      <w:hyperlink r:id="rId24" w:history="1">
        <w:r w:rsidR="00104642" w:rsidRPr="00BB54E1">
          <w:rPr>
            <w:rStyle w:val="Hyperlink"/>
            <w:rFonts w:ascii="Arial" w:hAnsi="Arial" w:cs="Arial"/>
            <w:kern w:val="0"/>
            <w:sz w:val="22"/>
            <w:szCs w:val="22"/>
          </w:rPr>
          <w:t>https://doi.org/10.1101/2020.07.17.207563</w:t>
        </w:r>
      </w:hyperlink>
    </w:p>
    <w:p w14:paraId="14A79F9E" w14:textId="77777777" w:rsidR="00104642" w:rsidRPr="00BB54E1" w:rsidRDefault="00104642" w:rsidP="00104642">
      <w:pPr>
        <w:autoSpaceDE w:val="0"/>
        <w:autoSpaceDN w:val="0"/>
        <w:adjustRightInd w:val="0"/>
        <w:rPr>
          <w:rFonts w:ascii="Arial" w:hAnsi="Arial" w:cs="Arial"/>
          <w:kern w:val="0"/>
          <w:sz w:val="22"/>
          <w:szCs w:val="22"/>
        </w:rPr>
      </w:pPr>
    </w:p>
    <w:p w14:paraId="527FD34B" w14:textId="453C594B" w:rsidR="00104642" w:rsidRPr="00BB54E1" w:rsidRDefault="00104642" w:rsidP="00104642">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Package insert (prescribing information)</w:t>
      </w:r>
    </w:p>
    <w:p w14:paraId="0CD9D0AC" w14:textId="14921181" w:rsidR="00104642" w:rsidRPr="00BB54E1" w:rsidRDefault="00104642" w:rsidP="00104642">
      <w:pPr>
        <w:autoSpaceDE w:val="0"/>
        <w:autoSpaceDN w:val="0"/>
        <w:adjustRightInd w:val="0"/>
        <w:rPr>
          <w:rFonts w:ascii="Arial" w:hAnsi="Arial" w:cs="Arial"/>
          <w:kern w:val="0"/>
          <w:sz w:val="22"/>
          <w:szCs w:val="22"/>
        </w:rPr>
      </w:pPr>
      <w:proofErr w:type="spellStart"/>
      <w:r w:rsidRPr="00BB54E1">
        <w:rPr>
          <w:rFonts w:ascii="Arial" w:hAnsi="Arial" w:cs="Arial"/>
          <w:kern w:val="0"/>
          <w:sz w:val="22"/>
          <w:szCs w:val="22"/>
        </w:rPr>
        <w:t>Rystiggo</w:t>
      </w:r>
      <w:proofErr w:type="spellEnd"/>
      <w:r w:rsidRPr="00BB54E1">
        <w:rPr>
          <w:rFonts w:ascii="Arial" w:hAnsi="Arial" w:cs="Arial"/>
          <w:kern w:val="0"/>
          <w:sz w:val="22"/>
          <w:szCs w:val="22"/>
        </w:rPr>
        <w:t xml:space="preserve">. Prescribing information. UCB; 2023. Accessed </w:t>
      </w:r>
      <w:r w:rsidR="00A22CF0">
        <w:rPr>
          <w:rFonts w:ascii="Arial" w:hAnsi="Arial" w:cs="Arial"/>
          <w:kern w:val="0"/>
          <w:sz w:val="22"/>
          <w:szCs w:val="22"/>
        </w:rPr>
        <w:t>January</w:t>
      </w:r>
      <w:r w:rsidRPr="00BB54E1">
        <w:rPr>
          <w:rFonts w:ascii="Arial" w:hAnsi="Arial" w:cs="Arial"/>
          <w:kern w:val="0"/>
          <w:sz w:val="22"/>
          <w:szCs w:val="22"/>
        </w:rPr>
        <w:t xml:space="preserve"> </w:t>
      </w:r>
      <w:r w:rsidR="00A22CF0">
        <w:rPr>
          <w:rFonts w:ascii="Arial" w:hAnsi="Arial" w:cs="Arial"/>
          <w:kern w:val="0"/>
          <w:sz w:val="22"/>
          <w:szCs w:val="22"/>
        </w:rPr>
        <w:t>3</w:t>
      </w:r>
      <w:r w:rsidRPr="00BB54E1">
        <w:rPr>
          <w:rFonts w:ascii="Arial" w:hAnsi="Arial" w:cs="Arial"/>
          <w:kern w:val="0"/>
          <w:sz w:val="22"/>
          <w:szCs w:val="22"/>
        </w:rPr>
        <w:t xml:space="preserve">, </w:t>
      </w:r>
      <w:r w:rsidR="00A22CF0">
        <w:rPr>
          <w:rFonts w:ascii="Arial" w:hAnsi="Arial" w:cs="Arial"/>
          <w:kern w:val="0"/>
          <w:sz w:val="22"/>
          <w:szCs w:val="22"/>
        </w:rPr>
        <w:t>2024</w:t>
      </w:r>
      <w:r w:rsidRPr="00BB54E1">
        <w:rPr>
          <w:rFonts w:ascii="Arial" w:hAnsi="Arial" w:cs="Arial"/>
          <w:kern w:val="0"/>
          <w:sz w:val="22"/>
          <w:szCs w:val="22"/>
        </w:rPr>
        <w:t>.</w:t>
      </w:r>
    </w:p>
    <w:p w14:paraId="60C0C295" w14:textId="34A1221C" w:rsidR="00A42C6C" w:rsidRPr="00BB54E1" w:rsidRDefault="00000000" w:rsidP="00104642">
      <w:pPr>
        <w:autoSpaceDE w:val="0"/>
        <w:autoSpaceDN w:val="0"/>
        <w:adjustRightInd w:val="0"/>
        <w:rPr>
          <w:rFonts w:ascii="Arial" w:hAnsi="Arial" w:cs="Arial"/>
          <w:kern w:val="0"/>
          <w:sz w:val="22"/>
          <w:szCs w:val="22"/>
        </w:rPr>
      </w:pPr>
      <w:hyperlink r:id="rId25" w:history="1">
        <w:r w:rsidR="00104642" w:rsidRPr="00BB54E1">
          <w:rPr>
            <w:rStyle w:val="Hyperlink"/>
            <w:rFonts w:ascii="Arial" w:hAnsi="Arial" w:cs="Arial"/>
            <w:kern w:val="0"/>
            <w:sz w:val="22"/>
            <w:szCs w:val="22"/>
          </w:rPr>
          <w:t>https://www.ucb-usa.com/RYSTIGGO-prescribing-information.pdf</w:t>
        </w:r>
      </w:hyperlink>
    </w:p>
    <w:p w14:paraId="38CA8B51" w14:textId="28D5A7AC" w:rsidR="00104642" w:rsidRPr="00BB54E1" w:rsidRDefault="00104642" w:rsidP="00104642">
      <w:pPr>
        <w:autoSpaceDE w:val="0"/>
        <w:autoSpaceDN w:val="0"/>
        <w:adjustRightInd w:val="0"/>
        <w:rPr>
          <w:rFonts w:ascii="Arial" w:hAnsi="Arial" w:cs="Arial"/>
          <w:kern w:val="0"/>
          <w:sz w:val="22"/>
          <w:szCs w:val="22"/>
        </w:rPr>
      </w:pPr>
      <w:r w:rsidRPr="00BB54E1">
        <w:rPr>
          <w:rFonts w:ascii="Arial" w:hAnsi="Arial" w:cs="Arial"/>
          <w:b/>
          <w:bCs/>
          <w:kern w:val="0"/>
          <w:sz w:val="22"/>
          <w:szCs w:val="22"/>
        </w:rPr>
        <w:t>Note:</w:t>
      </w:r>
      <w:r w:rsidRPr="00BB54E1">
        <w:rPr>
          <w:rFonts w:ascii="Arial" w:hAnsi="Arial" w:cs="Arial"/>
          <w:kern w:val="0"/>
          <w:sz w:val="22"/>
          <w:szCs w:val="22"/>
        </w:rPr>
        <w:t xml:space="preserve"> </w:t>
      </w:r>
      <w:r w:rsidR="001000AE">
        <w:rPr>
          <w:rFonts w:ascii="Arial" w:hAnsi="Arial" w:cs="Arial"/>
          <w:kern w:val="0"/>
          <w:sz w:val="22"/>
          <w:szCs w:val="22"/>
        </w:rPr>
        <w:t>T</w:t>
      </w:r>
      <w:r w:rsidRPr="00BB54E1">
        <w:rPr>
          <w:rFonts w:ascii="Arial" w:hAnsi="Arial" w:cs="Arial"/>
          <w:kern w:val="0"/>
          <w:sz w:val="22"/>
          <w:szCs w:val="22"/>
        </w:rPr>
        <w:t xml:space="preserve">he “2023” above is the </w:t>
      </w:r>
      <w:r w:rsidR="00A22CF0">
        <w:rPr>
          <w:rFonts w:ascii="Arial" w:hAnsi="Arial" w:cs="Arial"/>
          <w:kern w:val="0"/>
          <w:sz w:val="22"/>
          <w:szCs w:val="22"/>
        </w:rPr>
        <w:t>year that</w:t>
      </w:r>
      <w:r w:rsidR="001000AE">
        <w:rPr>
          <w:rFonts w:ascii="Arial" w:hAnsi="Arial" w:cs="Arial"/>
          <w:kern w:val="0"/>
          <w:sz w:val="22"/>
          <w:szCs w:val="22"/>
        </w:rPr>
        <w:t xml:space="preserve"> the </w:t>
      </w:r>
      <w:r w:rsidR="001000AE" w:rsidRPr="001000AE">
        <w:rPr>
          <w:rFonts w:ascii="Arial" w:hAnsi="Arial" w:cs="Arial"/>
          <w:kern w:val="0"/>
          <w:sz w:val="22"/>
          <w:szCs w:val="22"/>
        </w:rPr>
        <w:t>prescribing information</w:t>
      </w:r>
      <w:r w:rsidR="001000AE">
        <w:rPr>
          <w:rFonts w:ascii="Arial" w:hAnsi="Arial" w:cs="Arial"/>
          <w:kern w:val="0"/>
          <w:sz w:val="22"/>
          <w:szCs w:val="22"/>
        </w:rPr>
        <w:t xml:space="preserve"> was revised; this</w:t>
      </w:r>
      <w:r w:rsidR="00A22CF0">
        <w:rPr>
          <w:rFonts w:ascii="Arial" w:hAnsi="Arial" w:cs="Arial"/>
          <w:kern w:val="0"/>
          <w:sz w:val="22"/>
          <w:szCs w:val="22"/>
        </w:rPr>
        <w:t xml:space="preserve"> information </w:t>
      </w:r>
      <w:r w:rsidR="001000AE">
        <w:rPr>
          <w:rFonts w:ascii="Arial" w:hAnsi="Arial" w:cs="Arial"/>
          <w:kern w:val="0"/>
          <w:sz w:val="22"/>
          <w:szCs w:val="22"/>
        </w:rPr>
        <w:t>is located</w:t>
      </w:r>
      <w:r w:rsidRPr="00BB54E1">
        <w:rPr>
          <w:rFonts w:ascii="Arial" w:hAnsi="Arial" w:cs="Arial"/>
          <w:kern w:val="0"/>
          <w:sz w:val="22"/>
          <w:szCs w:val="22"/>
        </w:rPr>
        <w:t xml:space="preserve"> on the right-hand side on the first page</w:t>
      </w:r>
      <w:r w:rsidR="001000AE">
        <w:rPr>
          <w:rFonts w:ascii="Arial" w:hAnsi="Arial" w:cs="Arial"/>
          <w:kern w:val="0"/>
          <w:sz w:val="22"/>
          <w:szCs w:val="22"/>
        </w:rPr>
        <w:t xml:space="preserve"> of t</w:t>
      </w:r>
      <w:r w:rsidR="00A22CF0">
        <w:rPr>
          <w:rFonts w:ascii="Arial" w:hAnsi="Arial" w:cs="Arial"/>
          <w:kern w:val="0"/>
          <w:sz w:val="22"/>
          <w:szCs w:val="22"/>
        </w:rPr>
        <w:t xml:space="preserve">he </w:t>
      </w:r>
      <w:r w:rsidR="00A22CF0" w:rsidRPr="00A22CF0">
        <w:rPr>
          <w:rFonts w:ascii="Arial" w:hAnsi="Arial" w:cs="Arial"/>
          <w:kern w:val="0"/>
          <w:sz w:val="22"/>
          <w:szCs w:val="22"/>
        </w:rPr>
        <w:t>prescribing information</w:t>
      </w:r>
      <w:r w:rsidR="00A22CF0">
        <w:rPr>
          <w:rFonts w:ascii="Arial" w:hAnsi="Arial" w:cs="Arial"/>
          <w:kern w:val="0"/>
          <w:sz w:val="22"/>
          <w:szCs w:val="22"/>
        </w:rPr>
        <w:t xml:space="preserve">, usually </w:t>
      </w:r>
      <w:r w:rsidR="00A22CF0" w:rsidRPr="00BB54E1">
        <w:rPr>
          <w:rFonts w:ascii="Arial" w:hAnsi="Arial" w:cs="Arial"/>
          <w:kern w:val="0"/>
          <w:sz w:val="22"/>
          <w:szCs w:val="22"/>
        </w:rPr>
        <w:t>about halfway down</w:t>
      </w:r>
      <w:r w:rsidRPr="00BB54E1">
        <w:rPr>
          <w:rFonts w:ascii="Arial" w:hAnsi="Arial" w:cs="Arial"/>
          <w:kern w:val="0"/>
          <w:sz w:val="22"/>
          <w:szCs w:val="22"/>
        </w:rPr>
        <w:t xml:space="preserve">. </w:t>
      </w:r>
    </w:p>
    <w:p w14:paraId="0C8FC2DB" w14:textId="77777777" w:rsidR="005B0517" w:rsidRPr="00BB54E1" w:rsidRDefault="005B0517" w:rsidP="001131A7">
      <w:pPr>
        <w:autoSpaceDE w:val="0"/>
        <w:autoSpaceDN w:val="0"/>
        <w:adjustRightInd w:val="0"/>
        <w:rPr>
          <w:rFonts w:ascii="Arial" w:hAnsi="Arial" w:cs="Arial"/>
          <w:b/>
          <w:bCs/>
          <w:i/>
          <w:iCs/>
          <w:kern w:val="0"/>
          <w:sz w:val="22"/>
          <w:szCs w:val="22"/>
        </w:rPr>
      </w:pPr>
    </w:p>
    <w:p w14:paraId="6F9700E7" w14:textId="77777777" w:rsidR="00A42C6C" w:rsidRPr="00BB54E1" w:rsidRDefault="00A42C6C" w:rsidP="00A42C6C">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Website</w:t>
      </w:r>
    </w:p>
    <w:p w14:paraId="7325CCB7" w14:textId="16F349C8" w:rsidR="00A42C6C" w:rsidRPr="00BB54E1" w:rsidRDefault="00A42C6C" w:rsidP="00A42C6C">
      <w:pPr>
        <w:autoSpaceDE w:val="0"/>
        <w:autoSpaceDN w:val="0"/>
        <w:adjustRightInd w:val="0"/>
        <w:rPr>
          <w:rFonts w:ascii="Arial" w:hAnsi="Arial" w:cs="Arial"/>
          <w:kern w:val="0"/>
          <w:sz w:val="22"/>
          <w:szCs w:val="22"/>
        </w:rPr>
      </w:pPr>
      <w:r w:rsidRPr="00BB54E1">
        <w:rPr>
          <w:rFonts w:ascii="Arial" w:hAnsi="Arial" w:cs="Arial"/>
          <w:kern w:val="0"/>
          <w:sz w:val="22"/>
          <w:szCs w:val="22"/>
        </w:rPr>
        <w:t>Centers for Disease Control and Prevention. Immunization Schedules. Accessed July 5, 2023. https://www.cdc.gov/vaccines/schedules/index.html</w:t>
      </w:r>
    </w:p>
    <w:p w14:paraId="7C445D76" w14:textId="77777777" w:rsidR="00A42C6C" w:rsidRPr="00BB54E1" w:rsidRDefault="00A42C6C" w:rsidP="001131A7">
      <w:pPr>
        <w:autoSpaceDE w:val="0"/>
        <w:autoSpaceDN w:val="0"/>
        <w:adjustRightInd w:val="0"/>
        <w:rPr>
          <w:rFonts w:ascii="Arial" w:hAnsi="Arial" w:cs="Arial"/>
          <w:b/>
          <w:bCs/>
          <w:i/>
          <w:iCs/>
          <w:kern w:val="0"/>
          <w:sz w:val="22"/>
          <w:szCs w:val="22"/>
        </w:rPr>
      </w:pPr>
    </w:p>
    <w:p w14:paraId="714F84B2" w14:textId="37ED021B" w:rsidR="00A42C6C" w:rsidRPr="00BB54E1" w:rsidRDefault="00A42C6C" w:rsidP="001131A7">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Abbreviated references for slides</w:t>
      </w:r>
    </w:p>
    <w:p w14:paraId="56A925A3" w14:textId="77777777" w:rsidR="00A22CF0" w:rsidRDefault="00A42C6C" w:rsidP="00A22CF0">
      <w:pPr>
        <w:pStyle w:val="ListParagraph"/>
        <w:numPr>
          <w:ilvl w:val="0"/>
          <w:numId w:val="20"/>
        </w:numPr>
        <w:autoSpaceDE w:val="0"/>
        <w:autoSpaceDN w:val="0"/>
        <w:adjustRightInd w:val="0"/>
        <w:rPr>
          <w:rFonts w:ascii="Arial" w:hAnsi="Arial" w:cs="Arial"/>
          <w:kern w:val="0"/>
          <w:sz w:val="22"/>
          <w:szCs w:val="22"/>
        </w:rPr>
      </w:pPr>
      <w:r w:rsidRPr="00A22CF0">
        <w:rPr>
          <w:rFonts w:ascii="Arial" w:hAnsi="Arial" w:cs="Arial"/>
          <w:b/>
          <w:bCs/>
          <w:kern w:val="0"/>
          <w:sz w:val="22"/>
          <w:szCs w:val="22"/>
        </w:rPr>
        <w:t>Journal</w:t>
      </w:r>
      <w:r w:rsidRPr="00A22CF0">
        <w:rPr>
          <w:rFonts w:ascii="Arial" w:hAnsi="Arial" w:cs="Arial"/>
          <w:kern w:val="0"/>
          <w:sz w:val="22"/>
          <w:szCs w:val="22"/>
        </w:rPr>
        <w:t xml:space="preserve"> </w:t>
      </w:r>
    </w:p>
    <w:p w14:paraId="2528084A" w14:textId="77777777" w:rsidR="003E26C8" w:rsidRDefault="00A42C6C" w:rsidP="003E26C8">
      <w:pPr>
        <w:pStyle w:val="ListParagraph"/>
        <w:numPr>
          <w:ilvl w:val="1"/>
          <w:numId w:val="20"/>
        </w:numPr>
        <w:autoSpaceDE w:val="0"/>
        <w:autoSpaceDN w:val="0"/>
        <w:adjustRightInd w:val="0"/>
        <w:rPr>
          <w:rFonts w:ascii="Arial" w:hAnsi="Arial" w:cs="Arial"/>
          <w:kern w:val="0"/>
          <w:sz w:val="22"/>
          <w:szCs w:val="22"/>
        </w:rPr>
      </w:pPr>
      <w:proofErr w:type="spellStart"/>
      <w:r w:rsidRPr="00A22CF0">
        <w:rPr>
          <w:rFonts w:ascii="Arial" w:hAnsi="Arial" w:cs="Arial"/>
          <w:kern w:val="0"/>
          <w:sz w:val="22"/>
          <w:szCs w:val="22"/>
        </w:rPr>
        <w:t>Woyach</w:t>
      </w:r>
      <w:proofErr w:type="spellEnd"/>
      <w:r w:rsidRPr="00A22CF0">
        <w:rPr>
          <w:rFonts w:ascii="Arial" w:hAnsi="Arial" w:cs="Arial"/>
          <w:kern w:val="0"/>
          <w:sz w:val="22"/>
          <w:szCs w:val="22"/>
        </w:rPr>
        <w:t xml:space="preserve"> JA et al. </w:t>
      </w:r>
      <w:r w:rsidRPr="00A22CF0">
        <w:rPr>
          <w:rFonts w:ascii="Arial" w:hAnsi="Arial" w:cs="Arial"/>
          <w:i/>
          <w:iCs/>
          <w:kern w:val="0"/>
          <w:sz w:val="22"/>
          <w:szCs w:val="22"/>
        </w:rPr>
        <w:t xml:space="preserve">N </w:t>
      </w:r>
      <w:proofErr w:type="spellStart"/>
      <w:r w:rsidRPr="00A22CF0">
        <w:rPr>
          <w:rFonts w:ascii="Arial" w:hAnsi="Arial" w:cs="Arial"/>
          <w:i/>
          <w:iCs/>
          <w:kern w:val="0"/>
          <w:sz w:val="22"/>
          <w:szCs w:val="22"/>
        </w:rPr>
        <w:t>Engl</w:t>
      </w:r>
      <w:proofErr w:type="spellEnd"/>
      <w:r w:rsidRPr="00A22CF0">
        <w:rPr>
          <w:rFonts w:ascii="Arial" w:hAnsi="Arial" w:cs="Arial"/>
          <w:i/>
          <w:iCs/>
          <w:kern w:val="0"/>
          <w:sz w:val="22"/>
          <w:szCs w:val="22"/>
        </w:rPr>
        <w:t xml:space="preserve"> J Med</w:t>
      </w:r>
      <w:r w:rsidRPr="00A22CF0">
        <w:rPr>
          <w:rFonts w:ascii="Arial" w:hAnsi="Arial" w:cs="Arial"/>
          <w:kern w:val="0"/>
          <w:sz w:val="22"/>
          <w:szCs w:val="22"/>
        </w:rPr>
        <w:t>. 2018;379(26):2517-2528.</w:t>
      </w:r>
      <w:r w:rsidR="003E26C8">
        <w:rPr>
          <w:rFonts w:ascii="Arial" w:hAnsi="Arial" w:cs="Arial"/>
          <w:kern w:val="0"/>
          <w:sz w:val="22"/>
          <w:szCs w:val="22"/>
        </w:rPr>
        <w:t xml:space="preserve"> </w:t>
      </w:r>
    </w:p>
    <w:p w14:paraId="32841B7F" w14:textId="5B724952" w:rsidR="00A22CF0" w:rsidRPr="003E26C8" w:rsidRDefault="00484386" w:rsidP="003E26C8">
      <w:pPr>
        <w:pStyle w:val="ListParagraph"/>
        <w:numPr>
          <w:ilvl w:val="2"/>
          <w:numId w:val="20"/>
        </w:numPr>
        <w:autoSpaceDE w:val="0"/>
        <w:autoSpaceDN w:val="0"/>
        <w:adjustRightInd w:val="0"/>
        <w:rPr>
          <w:rFonts w:ascii="Arial" w:hAnsi="Arial" w:cs="Arial"/>
          <w:kern w:val="0"/>
          <w:sz w:val="22"/>
          <w:szCs w:val="22"/>
        </w:rPr>
      </w:pPr>
      <w:r w:rsidRPr="003E26C8">
        <w:rPr>
          <w:rFonts w:ascii="Arial" w:hAnsi="Arial" w:cs="Arial"/>
          <w:kern w:val="0"/>
          <w:sz w:val="22"/>
          <w:szCs w:val="22"/>
        </w:rPr>
        <w:t>no comma before et al</w:t>
      </w:r>
    </w:p>
    <w:p w14:paraId="1B8EA2E8" w14:textId="77777777" w:rsidR="00A22CF0" w:rsidRDefault="00A42C6C" w:rsidP="00A22CF0">
      <w:pPr>
        <w:pStyle w:val="ListParagraph"/>
        <w:numPr>
          <w:ilvl w:val="0"/>
          <w:numId w:val="20"/>
        </w:numPr>
        <w:autoSpaceDE w:val="0"/>
        <w:autoSpaceDN w:val="0"/>
        <w:adjustRightInd w:val="0"/>
        <w:rPr>
          <w:rFonts w:ascii="Arial" w:hAnsi="Arial" w:cs="Arial"/>
          <w:kern w:val="0"/>
          <w:sz w:val="22"/>
          <w:szCs w:val="22"/>
        </w:rPr>
      </w:pPr>
      <w:r w:rsidRPr="00A22CF0">
        <w:rPr>
          <w:rFonts w:ascii="Arial" w:hAnsi="Arial" w:cs="Arial"/>
          <w:b/>
          <w:bCs/>
          <w:kern w:val="0"/>
          <w:sz w:val="22"/>
          <w:szCs w:val="22"/>
        </w:rPr>
        <w:t>Meeting presentation, poster</w:t>
      </w:r>
      <w:r w:rsidR="006154DF" w:rsidRPr="00A22CF0">
        <w:rPr>
          <w:rFonts w:ascii="Arial" w:hAnsi="Arial" w:cs="Arial"/>
          <w:b/>
          <w:bCs/>
          <w:kern w:val="0"/>
          <w:sz w:val="22"/>
          <w:szCs w:val="22"/>
        </w:rPr>
        <w:t>,</w:t>
      </w:r>
      <w:r w:rsidRPr="00A22CF0">
        <w:rPr>
          <w:rFonts w:ascii="Arial" w:hAnsi="Arial" w:cs="Arial"/>
          <w:b/>
          <w:bCs/>
          <w:kern w:val="0"/>
          <w:sz w:val="22"/>
          <w:szCs w:val="22"/>
        </w:rPr>
        <w:t xml:space="preserve"> or abstract</w:t>
      </w:r>
      <w:r w:rsidRPr="00A22CF0">
        <w:rPr>
          <w:rFonts w:ascii="Arial" w:hAnsi="Arial" w:cs="Arial"/>
          <w:kern w:val="0"/>
          <w:sz w:val="22"/>
          <w:szCs w:val="22"/>
        </w:rPr>
        <w:t xml:space="preserve"> </w:t>
      </w:r>
    </w:p>
    <w:p w14:paraId="750F10B4" w14:textId="20489526" w:rsidR="00A22CF0" w:rsidRDefault="00A42C6C" w:rsidP="00A22CF0">
      <w:pPr>
        <w:pStyle w:val="ListParagraph"/>
        <w:numPr>
          <w:ilvl w:val="1"/>
          <w:numId w:val="20"/>
        </w:numPr>
        <w:autoSpaceDE w:val="0"/>
        <w:autoSpaceDN w:val="0"/>
        <w:adjustRightInd w:val="0"/>
        <w:rPr>
          <w:rFonts w:ascii="Arial" w:hAnsi="Arial" w:cs="Arial"/>
          <w:kern w:val="0"/>
          <w:sz w:val="22"/>
          <w:szCs w:val="22"/>
        </w:rPr>
      </w:pPr>
      <w:proofErr w:type="spellStart"/>
      <w:r w:rsidRPr="00A22CF0">
        <w:rPr>
          <w:rFonts w:ascii="Arial" w:hAnsi="Arial" w:cs="Arial"/>
          <w:kern w:val="0"/>
          <w:sz w:val="22"/>
          <w:szCs w:val="22"/>
        </w:rPr>
        <w:t>Shanafelt</w:t>
      </w:r>
      <w:proofErr w:type="spellEnd"/>
      <w:r w:rsidRPr="00A22CF0">
        <w:rPr>
          <w:rFonts w:ascii="Arial" w:hAnsi="Arial" w:cs="Arial"/>
          <w:kern w:val="0"/>
          <w:sz w:val="22"/>
          <w:szCs w:val="22"/>
        </w:rPr>
        <w:t xml:space="preserve"> TD et al. 2019 ASH Annual Meeting. Abstract 33.</w:t>
      </w:r>
    </w:p>
    <w:p w14:paraId="4B4D41A2" w14:textId="77777777" w:rsidR="00A22CF0" w:rsidRDefault="00A42C6C" w:rsidP="00A22CF0">
      <w:pPr>
        <w:pStyle w:val="ListParagraph"/>
        <w:numPr>
          <w:ilvl w:val="0"/>
          <w:numId w:val="20"/>
        </w:numPr>
        <w:autoSpaceDE w:val="0"/>
        <w:autoSpaceDN w:val="0"/>
        <w:adjustRightInd w:val="0"/>
        <w:rPr>
          <w:rFonts w:ascii="Arial" w:hAnsi="Arial" w:cs="Arial"/>
          <w:kern w:val="0"/>
          <w:sz w:val="22"/>
          <w:szCs w:val="22"/>
        </w:rPr>
      </w:pPr>
      <w:r w:rsidRPr="00A22CF0">
        <w:rPr>
          <w:rFonts w:ascii="Arial" w:hAnsi="Arial" w:cs="Arial"/>
          <w:b/>
          <w:bCs/>
          <w:kern w:val="0"/>
          <w:sz w:val="22"/>
          <w:szCs w:val="22"/>
        </w:rPr>
        <w:t>Website</w:t>
      </w:r>
      <w:r w:rsidRPr="00A22CF0">
        <w:rPr>
          <w:rFonts w:ascii="Arial" w:hAnsi="Arial" w:cs="Arial"/>
          <w:kern w:val="0"/>
          <w:sz w:val="22"/>
          <w:szCs w:val="22"/>
        </w:rPr>
        <w:t xml:space="preserve"> </w:t>
      </w:r>
    </w:p>
    <w:p w14:paraId="73A099F9" w14:textId="5CF55867" w:rsidR="00A42C6C" w:rsidRPr="00A22CF0" w:rsidRDefault="00A42C6C" w:rsidP="00A22CF0">
      <w:pPr>
        <w:pStyle w:val="ListParagraph"/>
        <w:numPr>
          <w:ilvl w:val="1"/>
          <w:numId w:val="20"/>
        </w:numPr>
        <w:autoSpaceDE w:val="0"/>
        <w:autoSpaceDN w:val="0"/>
        <w:adjustRightInd w:val="0"/>
        <w:rPr>
          <w:rFonts w:ascii="Arial" w:hAnsi="Arial" w:cs="Arial"/>
          <w:kern w:val="0"/>
          <w:sz w:val="22"/>
          <w:szCs w:val="22"/>
        </w:rPr>
      </w:pPr>
      <w:r w:rsidRPr="00A22CF0">
        <w:rPr>
          <w:rFonts w:ascii="Arial" w:hAnsi="Arial" w:cs="Arial"/>
          <w:kern w:val="0"/>
          <w:sz w:val="22"/>
          <w:szCs w:val="22"/>
        </w:rPr>
        <w:lastRenderedPageBreak/>
        <w:t xml:space="preserve">FDA. Updated June 28, 2023. Accessed July 5, 2023. </w:t>
      </w:r>
      <w:hyperlink r:id="rId26" w:history="1">
        <w:r w:rsidRPr="00A22CF0">
          <w:rPr>
            <w:rStyle w:val="Hyperlink"/>
            <w:rFonts w:ascii="Arial" w:hAnsi="Arial" w:cs="Arial"/>
            <w:kern w:val="0"/>
            <w:sz w:val="22"/>
            <w:szCs w:val="22"/>
          </w:rPr>
          <w:t>https://www.fda.gov/news-events/press-announcements/fda-approves-first-cellular-therapy-treat-patients-type-1-diabetes</w:t>
        </w:r>
      </w:hyperlink>
    </w:p>
    <w:p w14:paraId="77F37359" w14:textId="77777777" w:rsidR="000B5A21" w:rsidRDefault="000B5A21" w:rsidP="00A42C6C">
      <w:pPr>
        <w:autoSpaceDE w:val="0"/>
        <w:autoSpaceDN w:val="0"/>
        <w:adjustRightInd w:val="0"/>
        <w:rPr>
          <w:rFonts w:ascii="Arial" w:hAnsi="Arial" w:cs="Arial"/>
          <w:b/>
          <w:bCs/>
          <w:i/>
          <w:iCs/>
          <w:kern w:val="0"/>
          <w:sz w:val="22"/>
          <w:szCs w:val="22"/>
        </w:rPr>
      </w:pPr>
    </w:p>
    <w:p w14:paraId="64C8E2C0" w14:textId="119E10B4" w:rsidR="00A42C6C" w:rsidRPr="00BB54E1" w:rsidRDefault="00A42C6C" w:rsidP="00A42C6C">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 xml:space="preserve">Journal </w:t>
      </w:r>
      <w:r w:rsidR="0019750B">
        <w:rPr>
          <w:rFonts w:ascii="Arial" w:hAnsi="Arial" w:cs="Arial"/>
          <w:b/>
          <w:bCs/>
          <w:i/>
          <w:iCs/>
          <w:kern w:val="0"/>
          <w:sz w:val="22"/>
          <w:szCs w:val="22"/>
        </w:rPr>
        <w:t>s</w:t>
      </w:r>
      <w:r w:rsidRPr="00BB54E1">
        <w:rPr>
          <w:rFonts w:ascii="Arial" w:hAnsi="Arial" w:cs="Arial"/>
          <w:b/>
          <w:bCs/>
          <w:i/>
          <w:iCs/>
          <w:kern w:val="0"/>
          <w:sz w:val="22"/>
          <w:szCs w:val="22"/>
        </w:rPr>
        <w:t>upplement</w:t>
      </w:r>
    </w:p>
    <w:p w14:paraId="1F568ABF" w14:textId="63C04C31" w:rsidR="00A42C6C" w:rsidRPr="00BB54E1" w:rsidRDefault="00A42C6C" w:rsidP="00A42C6C">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Johnson EM, Wortman MJ, Lundberg PS, Daniel DC. Orderly steps in progression of </w:t>
      </w:r>
      <w:proofErr w:type="spellStart"/>
      <w:r w:rsidRPr="00BB54E1">
        <w:rPr>
          <w:rFonts w:ascii="Arial" w:hAnsi="Arial" w:cs="Arial"/>
          <w:kern w:val="0"/>
          <w:sz w:val="22"/>
          <w:szCs w:val="22"/>
        </w:rPr>
        <w:t>jc</w:t>
      </w:r>
      <w:proofErr w:type="spellEnd"/>
      <w:r w:rsidRPr="00BB54E1">
        <w:rPr>
          <w:rFonts w:ascii="Arial" w:hAnsi="Arial" w:cs="Arial"/>
          <w:kern w:val="0"/>
          <w:sz w:val="22"/>
          <w:szCs w:val="22"/>
        </w:rPr>
        <w:t xml:space="preserve"> virus to virulence in the brain. </w:t>
      </w:r>
      <w:r w:rsidRPr="00BB54E1">
        <w:rPr>
          <w:rFonts w:ascii="Arial" w:hAnsi="Arial" w:cs="Arial"/>
          <w:i/>
          <w:iCs/>
          <w:kern w:val="0"/>
          <w:sz w:val="22"/>
          <w:szCs w:val="22"/>
        </w:rPr>
        <w:t xml:space="preserve">Brain </w:t>
      </w:r>
      <w:proofErr w:type="spellStart"/>
      <w:r w:rsidRPr="00BB54E1">
        <w:rPr>
          <w:rFonts w:ascii="Arial" w:hAnsi="Arial" w:cs="Arial"/>
          <w:i/>
          <w:iCs/>
          <w:kern w:val="0"/>
          <w:sz w:val="22"/>
          <w:szCs w:val="22"/>
        </w:rPr>
        <w:t>Disord</w:t>
      </w:r>
      <w:proofErr w:type="spellEnd"/>
      <w:r w:rsidRPr="00BB54E1">
        <w:rPr>
          <w:rFonts w:ascii="Arial" w:hAnsi="Arial" w:cs="Arial"/>
          <w:i/>
          <w:iCs/>
          <w:kern w:val="0"/>
          <w:sz w:val="22"/>
          <w:szCs w:val="22"/>
        </w:rPr>
        <w:t xml:space="preserve"> </w:t>
      </w:r>
      <w:proofErr w:type="spellStart"/>
      <w:r w:rsidRPr="00BB54E1">
        <w:rPr>
          <w:rFonts w:ascii="Arial" w:hAnsi="Arial" w:cs="Arial"/>
          <w:i/>
          <w:iCs/>
          <w:kern w:val="0"/>
          <w:sz w:val="22"/>
          <w:szCs w:val="22"/>
        </w:rPr>
        <w:t>Ther</w:t>
      </w:r>
      <w:proofErr w:type="spellEnd"/>
      <w:r w:rsidRPr="00BB54E1">
        <w:rPr>
          <w:rFonts w:ascii="Arial" w:hAnsi="Arial" w:cs="Arial"/>
          <w:kern w:val="0"/>
          <w:sz w:val="22"/>
          <w:szCs w:val="22"/>
        </w:rPr>
        <w:t>. 2015;4(suppl 2):2003. doi:10.4172/2168-975X.S2-003</w:t>
      </w:r>
    </w:p>
    <w:p w14:paraId="1213FE3C" w14:textId="77777777" w:rsidR="00A42C6C" w:rsidRPr="00BB54E1" w:rsidRDefault="00A42C6C" w:rsidP="001131A7">
      <w:pPr>
        <w:autoSpaceDE w:val="0"/>
        <w:autoSpaceDN w:val="0"/>
        <w:adjustRightInd w:val="0"/>
        <w:rPr>
          <w:rFonts w:ascii="Arial" w:hAnsi="Arial" w:cs="Arial"/>
          <w:kern w:val="0"/>
          <w:sz w:val="22"/>
          <w:szCs w:val="22"/>
        </w:rPr>
      </w:pPr>
    </w:p>
    <w:p w14:paraId="0795BE7A" w14:textId="6FB33689" w:rsidR="005B0517" w:rsidRPr="00BB54E1" w:rsidRDefault="005B0517" w:rsidP="005B0517">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Newspaper article</w:t>
      </w:r>
      <w:r w:rsidR="0019750B">
        <w:rPr>
          <w:rFonts w:ascii="Arial" w:hAnsi="Arial" w:cs="Arial"/>
          <w:b/>
          <w:bCs/>
          <w:i/>
          <w:iCs/>
          <w:kern w:val="0"/>
          <w:sz w:val="22"/>
          <w:szCs w:val="22"/>
        </w:rPr>
        <w:t>–</w:t>
      </w:r>
      <w:r w:rsidRPr="00BB54E1">
        <w:rPr>
          <w:rFonts w:ascii="Arial" w:hAnsi="Arial" w:cs="Arial"/>
          <w:b/>
          <w:bCs/>
          <w:i/>
          <w:iCs/>
          <w:kern w:val="0"/>
          <w:sz w:val="22"/>
          <w:szCs w:val="22"/>
        </w:rPr>
        <w:t>print or online (include link and accessed date if online)</w:t>
      </w:r>
    </w:p>
    <w:p w14:paraId="05617004" w14:textId="149D3DA8" w:rsidR="005B0517" w:rsidRPr="00BB54E1" w:rsidRDefault="005B0517" w:rsidP="005B0517">
      <w:pPr>
        <w:autoSpaceDE w:val="0"/>
        <w:autoSpaceDN w:val="0"/>
        <w:adjustRightInd w:val="0"/>
        <w:rPr>
          <w:rFonts w:ascii="Arial" w:hAnsi="Arial" w:cs="Arial"/>
          <w:kern w:val="0"/>
          <w:sz w:val="22"/>
          <w:szCs w:val="22"/>
        </w:rPr>
      </w:pPr>
      <w:proofErr w:type="spellStart"/>
      <w:r w:rsidRPr="00BB54E1">
        <w:rPr>
          <w:rFonts w:ascii="Arial" w:hAnsi="Arial" w:cs="Arial"/>
          <w:kern w:val="0"/>
          <w:sz w:val="22"/>
          <w:szCs w:val="22"/>
        </w:rPr>
        <w:t>Teicholz</w:t>
      </w:r>
      <w:proofErr w:type="spellEnd"/>
      <w:r w:rsidRPr="00BB54E1">
        <w:rPr>
          <w:rFonts w:ascii="Arial" w:hAnsi="Arial" w:cs="Arial"/>
          <w:kern w:val="0"/>
          <w:sz w:val="22"/>
          <w:szCs w:val="22"/>
        </w:rPr>
        <w:t xml:space="preserve"> N. The Government’s Bad Diet Advice. New York Times. February 20, 2015:A19. Accessed July 3, 2023. https://www.nytimes.com/2015/02/21/opinion/when-the-government-tells-you-what-to-eat.html</w:t>
      </w:r>
    </w:p>
    <w:p w14:paraId="2ED284F3" w14:textId="77777777" w:rsidR="00092A0E" w:rsidRPr="00BB54E1" w:rsidRDefault="00092A0E" w:rsidP="001131A7">
      <w:pPr>
        <w:autoSpaceDE w:val="0"/>
        <w:autoSpaceDN w:val="0"/>
        <w:adjustRightInd w:val="0"/>
        <w:rPr>
          <w:rFonts w:ascii="Arial" w:hAnsi="Arial" w:cs="Arial"/>
          <w:kern w:val="0"/>
          <w:sz w:val="22"/>
          <w:szCs w:val="22"/>
        </w:rPr>
      </w:pPr>
    </w:p>
    <w:p w14:paraId="1F338AAB" w14:textId="77777777" w:rsidR="00092A0E" w:rsidRPr="00BB54E1" w:rsidRDefault="00092A0E" w:rsidP="00092A0E">
      <w:pPr>
        <w:autoSpaceDE w:val="0"/>
        <w:autoSpaceDN w:val="0"/>
        <w:adjustRightInd w:val="0"/>
        <w:rPr>
          <w:rFonts w:ascii="Arial" w:hAnsi="Arial" w:cs="Arial"/>
          <w:b/>
          <w:bCs/>
          <w:i/>
          <w:iCs/>
          <w:kern w:val="0"/>
          <w:sz w:val="22"/>
          <w:szCs w:val="22"/>
        </w:rPr>
      </w:pPr>
      <w:r w:rsidRPr="00BB54E1">
        <w:rPr>
          <w:rFonts w:ascii="Arial" w:hAnsi="Arial" w:cs="Arial"/>
          <w:b/>
          <w:bCs/>
          <w:i/>
          <w:iCs/>
          <w:kern w:val="0"/>
          <w:sz w:val="22"/>
          <w:szCs w:val="22"/>
        </w:rPr>
        <w:t>Government or organization report online</w:t>
      </w:r>
    </w:p>
    <w:p w14:paraId="175B79A5" w14:textId="77777777" w:rsidR="00092A0E" w:rsidRPr="00BB54E1" w:rsidRDefault="00092A0E" w:rsidP="00092A0E">
      <w:pPr>
        <w:autoSpaceDE w:val="0"/>
        <w:autoSpaceDN w:val="0"/>
        <w:adjustRightInd w:val="0"/>
        <w:rPr>
          <w:rFonts w:ascii="Arial" w:hAnsi="Arial" w:cs="Arial"/>
          <w:kern w:val="0"/>
          <w:sz w:val="22"/>
          <w:szCs w:val="22"/>
        </w:rPr>
      </w:pPr>
      <w:r w:rsidRPr="00BB54E1">
        <w:rPr>
          <w:rFonts w:ascii="Arial" w:hAnsi="Arial" w:cs="Arial"/>
          <w:kern w:val="0"/>
          <w:sz w:val="22"/>
          <w:szCs w:val="22"/>
        </w:rPr>
        <w:t xml:space="preserve">2023 emerging technologies and scientific innovations: a global public health perspective. Accessed July 5, 2023. </w:t>
      </w:r>
      <w:hyperlink r:id="rId27" w:history="1">
        <w:r w:rsidRPr="00BB54E1">
          <w:rPr>
            <w:rStyle w:val="Hyperlink"/>
            <w:rFonts w:ascii="Arial" w:hAnsi="Arial" w:cs="Arial"/>
            <w:kern w:val="0"/>
            <w:sz w:val="22"/>
            <w:szCs w:val="22"/>
          </w:rPr>
          <w:t>https://www.who.int/publications/i/item/9789240073876</w:t>
        </w:r>
      </w:hyperlink>
    </w:p>
    <w:p w14:paraId="26DF6FA0" w14:textId="77777777" w:rsidR="006701CC" w:rsidRPr="00BB54E1" w:rsidRDefault="006701CC" w:rsidP="001131A7">
      <w:pPr>
        <w:autoSpaceDE w:val="0"/>
        <w:autoSpaceDN w:val="0"/>
        <w:adjustRightInd w:val="0"/>
        <w:rPr>
          <w:rFonts w:ascii="Arial" w:hAnsi="Arial" w:cs="Arial"/>
          <w:kern w:val="0"/>
          <w:sz w:val="22"/>
          <w:szCs w:val="22"/>
        </w:rPr>
      </w:pPr>
    </w:p>
    <w:p w14:paraId="3599D934" w14:textId="18E9227D" w:rsidR="006701CC" w:rsidRPr="00BB54E1" w:rsidRDefault="006701CC" w:rsidP="006701CC">
      <w:pPr>
        <w:autoSpaceDE w:val="0"/>
        <w:autoSpaceDN w:val="0"/>
        <w:adjustRightInd w:val="0"/>
        <w:rPr>
          <w:rFonts w:ascii="Arial" w:hAnsi="Arial" w:cs="Arial"/>
          <w:kern w:val="0"/>
          <w:sz w:val="22"/>
          <w:szCs w:val="22"/>
        </w:rPr>
      </w:pPr>
      <w:r w:rsidRPr="00BB54E1">
        <w:rPr>
          <w:rFonts w:ascii="Arial" w:hAnsi="Arial" w:cs="Arial"/>
          <w:b/>
          <w:bCs/>
          <w:i/>
          <w:iCs/>
          <w:kern w:val="0"/>
          <w:sz w:val="22"/>
          <w:szCs w:val="22"/>
        </w:rPr>
        <w:t>Legislative reference</w:t>
      </w:r>
      <w:r w:rsidRPr="00BB54E1">
        <w:rPr>
          <w:rFonts w:ascii="Arial" w:hAnsi="Arial" w:cs="Arial"/>
          <w:kern w:val="0"/>
          <w:sz w:val="22"/>
          <w:szCs w:val="22"/>
        </w:rPr>
        <w:br/>
        <w:t>US Federal Bills and Resolutions: AMA 3.16.3,1. 21st Century Cures Act, HR 6, 114th Cong (2015). Accessed April 12, 2016. https://www.congress.gov/bill/114th-congress/house-bill/6</w:t>
      </w:r>
    </w:p>
    <w:p w14:paraId="1D00B0C4" w14:textId="77777777" w:rsidR="00AA47F5" w:rsidRPr="00811575" w:rsidRDefault="00AA47F5" w:rsidP="00AA47F5">
      <w:pPr>
        <w:autoSpaceDE w:val="0"/>
        <w:autoSpaceDN w:val="0"/>
        <w:adjustRightInd w:val="0"/>
        <w:rPr>
          <w:rFonts w:ascii="Arial" w:hAnsi="Arial" w:cs="Arial"/>
          <w:b/>
          <w:bCs/>
          <w:kern w:val="0"/>
          <w:sz w:val="22"/>
          <w:szCs w:val="22"/>
        </w:rPr>
      </w:pPr>
    </w:p>
    <w:p w14:paraId="3A04B3B0" w14:textId="1D6AA775" w:rsidR="00A42C6C" w:rsidRPr="00811575" w:rsidRDefault="00A42C6C" w:rsidP="00A42C6C">
      <w:pPr>
        <w:autoSpaceDE w:val="0"/>
        <w:autoSpaceDN w:val="0"/>
        <w:adjustRightInd w:val="0"/>
        <w:rPr>
          <w:rFonts w:ascii="Arial" w:hAnsi="Arial" w:cs="Arial"/>
          <w:b/>
          <w:bCs/>
          <w:i/>
          <w:iCs/>
          <w:kern w:val="0"/>
          <w:sz w:val="22"/>
          <w:szCs w:val="22"/>
        </w:rPr>
      </w:pPr>
      <w:r w:rsidRPr="00811575">
        <w:rPr>
          <w:rFonts w:ascii="Arial" w:hAnsi="Arial" w:cs="Arial"/>
          <w:b/>
          <w:bCs/>
          <w:i/>
          <w:iCs/>
          <w:kern w:val="0"/>
          <w:sz w:val="22"/>
          <w:szCs w:val="22"/>
        </w:rPr>
        <w:t>Some notes about references</w:t>
      </w:r>
    </w:p>
    <w:p w14:paraId="5489555D" w14:textId="71F77D11" w:rsidR="00CE6A69" w:rsidRDefault="00CE6A69" w:rsidP="00811575">
      <w:pPr>
        <w:pStyle w:val="ListParagraph"/>
        <w:numPr>
          <w:ilvl w:val="0"/>
          <w:numId w:val="21"/>
        </w:numPr>
        <w:autoSpaceDE w:val="0"/>
        <w:autoSpaceDN w:val="0"/>
        <w:adjustRightInd w:val="0"/>
        <w:rPr>
          <w:rFonts w:ascii="Arial" w:hAnsi="Arial" w:cs="Arial"/>
          <w:kern w:val="0"/>
          <w:sz w:val="22"/>
          <w:szCs w:val="22"/>
        </w:rPr>
      </w:pPr>
      <w:r>
        <w:rPr>
          <w:rFonts w:ascii="Arial" w:hAnsi="Arial" w:cs="Arial"/>
          <w:kern w:val="0"/>
          <w:sz w:val="22"/>
          <w:szCs w:val="22"/>
        </w:rPr>
        <w:t xml:space="preserve">Page numbers are inclusive and separated with a hyphen, </w:t>
      </w:r>
      <w:proofErr w:type="spellStart"/>
      <w:r>
        <w:rPr>
          <w:rFonts w:ascii="Arial" w:hAnsi="Arial" w:cs="Arial"/>
          <w:kern w:val="0"/>
          <w:sz w:val="22"/>
          <w:szCs w:val="22"/>
        </w:rPr>
        <w:t>eg</w:t>
      </w:r>
      <w:proofErr w:type="spellEnd"/>
      <w:r>
        <w:rPr>
          <w:rFonts w:ascii="Arial" w:hAnsi="Arial" w:cs="Arial"/>
          <w:kern w:val="0"/>
          <w:sz w:val="22"/>
          <w:szCs w:val="22"/>
        </w:rPr>
        <w:t>, 2046-2048 not 2046-48.</w:t>
      </w:r>
    </w:p>
    <w:p w14:paraId="5164C3EE" w14:textId="26C42B51" w:rsidR="00CE6A69" w:rsidRPr="00CE6A69" w:rsidRDefault="00CE6A69" w:rsidP="00CE6A69">
      <w:pPr>
        <w:pStyle w:val="ListParagraph"/>
        <w:numPr>
          <w:ilvl w:val="0"/>
          <w:numId w:val="21"/>
        </w:numPr>
        <w:autoSpaceDE w:val="0"/>
        <w:autoSpaceDN w:val="0"/>
        <w:adjustRightInd w:val="0"/>
        <w:rPr>
          <w:rFonts w:ascii="Arial" w:hAnsi="Arial" w:cs="Arial"/>
          <w:kern w:val="0"/>
          <w:sz w:val="22"/>
          <w:szCs w:val="22"/>
        </w:rPr>
      </w:pPr>
      <w:r w:rsidRPr="008C64E4">
        <w:rPr>
          <w:rFonts w:ascii="Arial" w:hAnsi="Arial" w:cs="Arial"/>
          <w:kern w:val="0"/>
          <w:sz w:val="22"/>
          <w:szCs w:val="22"/>
        </w:rPr>
        <w:t xml:space="preserve">If an erratum is included in a PubMed reference, it can be left out of the reference list since the correction is linked online. </w:t>
      </w:r>
    </w:p>
    <w:p w14:paraId="27728E6E" w14:textId="71D8F70A" w:rsidR="003B024F" w:rsidRPr="00EB5A29" w:rsidRDefault="003B024F" w:rsidP="003B024F">
      <w:pPr>
        <w:pStyle w:val="ListParagraph"/>
        <w:numPr>
          <w:ilvl w:val="0"/>
          <w:numId w:val="21"/>
        </w:numPr>
        <w:autoSpaceDE w:val="0"/>
        <w:autoSpaceDN w:val="0"/>
        <w:adjustRightInd w:val="0"/>
        <w:rPr>
          <w:rFonts w:ascii="Arial" w:hAnsi="Arial" w:cs="Arial"/>
          <w:kern w:val="0"/>
          <w:sz w:val="22"/>
          <w:szCs w:val="22"/>
        </w:rPr>
      </w:pPr>
      <w:r w:rsidRPr="00EB5A29">
        <w:rPr>
          <w:rFonts w:ascii="Arial" w:hAnsi="Arial" w:cs="Arial"/>
          <w:kern w:val="0"/>
          <w:sz w:val="22"/>
          <w:szCs w:val="22"/>
        </w:rPr>
        <w:t xml:space="preserve">Titles </w:t>
      </w:r>
      <w:r>
        <w:rPr>
          <w:rFonts w:ascii="Arial" w:hAnsi="Arial" w:cs="Arial"/>
          <w:kern w:val="0"/>
          <w:sz w:val="22"/>
          <w:szCs w:val="22"/>
        </w:rPr>
        <w:t>that appear at the beginning of a</w:t>
      </w:r>
      <w:r w:rsidRPr="00EB5A29">
        <w:rPr>
          <w:rFonts w:ascii="Arial" w:hAnsi="Arial" w:cs="Arial"/>
          <w:kern w:val="0"/>
          <w:sz w:val="22"/>
          <w:szCs w:val="22"/>
        </w:rPr>
        <w:t xml:space="preserve"> </w:t>
      </w:r>
      <w:r>
        <w:rPr>
          <w:rFonts w:ascii="Arial" w:hAnsi="Arial" w:cs="Arial"/>
          <w:kern w:val="0"/>
          <w:sz w:val="22"/>
          <w:szCs w:val="22"/>
        </w:rPr>
        <w:t xml:space="preserve">journal </w:t>
      </w:r>
      <w:r w:rsidRPr="00EB5A29">
        <w:rPr>
          <w:rFonts w:ascii="Arial" w:hAnsi="Arial" w:cs="Arial"/>
          <w:kern w:val="0"/>
          <w:sz w:val="22"/>
          <w:szCs w:val="22"/>
        </w:rPr>
        <w:t xml:space="preserve">article </w:t>
      </w:r>
      <w:r>
        <w:rPr>
          <w:rFonts w:ascii="Arial" w:hAnsi="Arial" w:cs="Arial"/>
          <w:kern w:val="0"/>
          <w:sz w:val="22"/>
          <w:szCs w:val="22"/>
        </w:rPr>
        <w:t>are written in</w:t>
      </w:r>
      <w:r w:rsidRPr="00EB5A29">
        <w:rPr>
          <w:rFonts w:ascii="Arial" w:hAnsi="Arial" w:cs="Arial"/>
          <w:kern w:val="0"/>
          <w:sz w:val="22"/>
          <w:szCs w:val="22"/>
        </w:rPr>
        <w:t xml:space="preserve"> </w:t>
      </w:r>
      <w:r>
        <w:rPr>
          <w:rFonts w:ascii="Arial" w:hAnsi="Arial" w:cs="Arial"/>
          <w:kern w:val="0"/>
          <w:sz w:val="22"/>
          <w:szCs w:val="22"/>
        </w:rPr>
        <w:t xml:space="preserve">title case </w:t>
      </w:r>
      <w:r w:rsidRPr="00EB5A29">
        <w:rPr>
          <w:rFonts w:ascii="Arial" w:hAnsi="Arial" w:cs="Arial"/>
          <w:kern w:val="0"/>
          <w:sz w:val="22"/>
          <w:szCs w:val="22"/>
        </w:rPr>
        <w:t xml:space="preserve">but not when they </w:t>
      </w:r>
      <w:r>
        <w:rPr>
          <w:rFonts w:ascii="Arial" w:hAnsi="Arial" w:cs="Arial"/>
          <w:kern w:val="0"/>
          <w:sz w:val="22"/>
          <w:szCs w:val="22"/>
        </w:rPr>
        <w:t xml:space="preserve">are included as part of </w:t>
      </w:r>
      <w:r w:rsidRPr="00EB5A29">
        <w:rPr>
          <w:rFonts w:ascii="Arial" w:hAnsi="Arial" w:cs="Arial"/>
          <w:kern w:val="0"/>
          <w:sz w:val="22"/>
          <w:szCs w:val="22"/>
        </w:rPr>
        <w:t>a reference list</w:t>
      </w:r>
      <w:r>
        <w:rPr>
          <w:rFonts w:ascii="Arial" w:hAnsi="Arial" w:cs="Arial"/>
          <w:kern w:val="0"/>
          <w:sz w:val="22"/>
          <w:szCs w:val="22"/>
        </w:rPr>
        <w:t>, where they are written in sentence case</w:t>
      </w:r>
      <w:r w:rsidR="000B5A21">
        <w:rPr>
          <w:rFonts w:ascii="Arial" w:hAnsi="Arial" w:cs="Arial"/>
          <w:kern w:val="0"/>
          <w:sz w:val="22"/>
          <w:szCs w:val="22"/>
        </w:rPr>
        <w:t>.</w:t>
      </w:r>
    </w:p>
    <w:p w14:paraId="40D71C63" w14:textId="08BFA0C1" w:rsidR="00A42C6C" w:rsidRPr="008C64E4" w:rsidRDefault="00A42C6C" w:rsidP="00811575">
      <w:pPr>
        <w:pStyle w:val="ListParagraph"/>
        <w:numPr>
          <w:ilvl w:val="0"/>
          <w:numId w:val="21"/>
        </w:numPr>
        <w:autoSpaceDE w:val="0"/>
        <w:autoSpaceDN w:val="0"/>
        <w:adjustRightInd w:val="0"/>
        <w:rPr>
          <w:rFonts w:ascii="Arial" w:hAnsi="Arial" w:cs="Arial"/>
          <w:kern w:val="0"/>
          <w:sz w:val="22"/>
          <w:szCs w:val="22"/>
        </w:rPr>
      </w:pPr>
      <w:r w:rsidRPr="008C64E4">
        <w:rPr>
          <w:rFonts w:ascii="Arial" w:hAnsi="Arial" w:cs="Arial"/>
          <w:kern w:val="0"/>
          <w:sz w:val="22"/>
          <w:szCs w:val="22"/>
        </w:rPr>
        <w:t>Use the journal name as it appears in PubMed.</w:t>
      </w:r>
    </w:p>
    <w:p w14:paraId="6F7F99E8" w14:textId="76104E2A" w:rsidR="002E15B5" w:rsidRPr="008C64E4" w:rsidRDefault="00A42C6C" w:rsidP="00811575">
      <w:pPr>
        <w:pStyle w:val="ListParagraph"/>
        <w:numPr>
          <w:ilvl w:val="0"/>
          <w:numId w:val="21"/>
        </w:numPr>
        <w:autoSpaceDE w:val="0"/>
        <w:autoSpaceDN w:val="0"/>
        <w:adjustRightInd w:val="0"/>
        <w:rPr>
          <w:rFonts w:ascii="Arial" w:hAnsi="Arial" w:cs="Arial"/>
          <w:kern w:val="0"/>
          <w:sz w:val="22"/>
          <w:szCs w:val="22"/>
        </w:rPr>
      </w:pPr>
      <w:r w:rsidRPr="008C64E4">
        <w:rPr>
          <w:rFonts w:ascii="Arial" w:hAnsi="Arial" w:cs="Arial"/>
          <w:kern w:val="0"/>
          <w:sz w:val="22"/>
          <w:szCs w:val="22"/>
        </w:rPr>
        <w:t xml:space="preserve">If the </w:t>
      </w:r>
      <w:proofErr w:type="spellStart"/>
      <w:r w:rsidRPr="008C64E4">
        <w:rPr>
          <w:rFonts w:ascii="Arial" w:hAnsi="Arial" w:cs="Arial"/>
          <w:kern w:val="0"/>
          <w:sz w:val="22"/>
          <w:szCs w:val="22"/>
        </w:rPr>
        <w:t>doi</w:t>
      </w:r>
      <w:proofErr w:type="spellEnd"/>
      <w:r w:rsidRPr="008C64E4">
        <w:rPr>
          <w:rFonts w:ascii="Arial" w:hAnsi="Arial" w:cs="Arial"/>
          <w:kern w:val="0"/>
          <w:sz w:val="22"/>
          <w:szCs w:val="22"/>
        </w:rPr>
        <w:t xml:space="preserve"> is available, remove the URL and date accessed. The </w:t>
      </w:r>
      <w:proofErr w:type="spellStart"/>
      <w:r w:rsidR="002E15B5" w:rsidRPr="008C64E4">
        <w:rPr>
          <w:rFonts w:ascii="Arial" w:hAnsi="Arial" w:cs="Arial"/>
          <w:kern w:val="0"/>
          <w:sz w:val="22"/>
          <w:szCs w:val="22"/>
        </w:rPr>
        <w:t>doi</w:t>
      </w:r>
      <w:proofErr w:type="spellEnd"/>
      <w:r w:rsidRPr="008C64E4">
        <w:rPr>
          <w:rFonts w:ascii="Arial" w:hAnsi="Arial" w:cs="Arial"/>
          <w:kern w:val="0"/>
          <w:sz w:val="22"/>
          <w:szCs w:val="22"/>
        </w:rPr>
        <w:t xml:space="preserve"> is considered a permanent online address.</w:t>
      </w:r>
      <w:r w:rsidR="008C64E4" w:rsidRPr="008C64E4">
        <w:rPr>
          <w:rFonts w:ascii="Arial" w:hAnsi="Arial" w:cs="Arial"/>
          <w:sz w:val="22"/>
          <w:szCs w:val="22"/>
        </w:rPr>
        <w:t xml:space="preserve"> There should be </w:t>
      </w:r>
      <w:r w:rsidR="008C64E4" w:rsidRPr="008C64E4">
        <w:rPr>
          <w:rFonts w:ascii="Arial" w:hAnsi="Arial" w:cs="Arial"/>
          <w:kern w:val="0"/>
          <w:sz w:val="22"/>
          <w:szCs w:val="22"/>
        </w:rPr>
        <w:t xml:space="preserve">no period in the reference list after a URL or a </w:t>
      </w:r>
      <w:proofErr w:type="spellStart"/>
      <w:r w:rsidR="00702668">
        <w:rPr>
          <w:rFonts w:ascii="Arial" w:hAnsi="Arial" w:cs="Arial"/>
          <w:kern w:val="0"/>
          <w:sz w:val="22"/>
          <w:szCs w:val="22"/>
        </w:rPr>
        <w:t>doi</w:t>
      </w:r>
      <w:proofErr w:type="spellEnd"/>
      <w:r w:rsidR="008C64E4" w:rsidRPr="008C64E4">
        <w:rPr>
          <w:rFonts w:ascii="Arial" w:hAnsi="Arial" w:cs="Arial"/>
          <w:kern w:val="0"/>
          <w:sz w:val="22"/>
          <w:szCs w:val="22"/>
        </w:rPr>
        <w:t xml:space="preserve"> if either of these is the final item in the reference.</w:t>
      </w:r>
    </w:p>
    <w:p w14:paraId="7B09F077" w14:textId="2F56024A" w:rsidR="002E15B5" w:rsidRPr="008C64E4" w:rsidRDefault="00A42C6C" w:rsidP="00811575">
      <w:pPr>
        <w:pStyle w:val="ListParagraph"/>
        <w:numPr>
          <w:ilvl w:val="0"/>
          <w:numId w:val="21"/>
        </w:numPr>
        <w:autoSpaceDE w:val="0"/>
        <w:autoSpaceDN w:val="0"/>
        <w:adjustRightInd w:val="0"/>
        <w:rPr>
          <w:rFonts w:ascii="Arial" w:hAnsi="Arial" w:cs="Arial"/>
          <w:kern w:val="0"/>
          <w:sz w:val="22"/>
          <w:szCs w:val="22"/>
        </w:rPr>
      </w:pPr>
      <w:r w:rsidRPr="008C64E4">
        <w:rPr>
          <w:rFonts w:ascii="Arial" w:hAnsi="Arial" w:cs="Arial"/>
          <w:kern w:val="0"/>
          <w:sz w:val="22"/>
          <w:szCs w:val="22"/>
        </w:rPr>
        <w:t xml:space="preserve">Once published in a journal, unpublished materials such as abstracts </w:t>
      </w:r>
      <w:r w:rsidR="002E15B5" w:rsidRPr="008C64E4">
        <w:rPr>
          <w:rFonts w:ascii="Arial" w:hAnsi="Arial" w:cs="Arial"/>
          <w:kern w:val="0"/>
          <w:sz w:val="22"/>
          <w:szCs w:val="22"/>
        </w:rPr>
        <w:t>and poster</w:t>
      </w:r>
      <w:r w:rsidR="004D28BA" w:rsidRPr="008C64E4">
        <w:rPr>
          <w:rFonts w:ascii="Arial" w:hAnsi="Arial" w:cs="Arial"/>
          <w:kern w:val="0"/>
          <w:sz w:val="22"/>
          <w:szCs w:val="22"/>
        </w:rPr>
        <w:t>s</w:t>
      </w:r>
      <w:r w:rsidR="002E15B5" w:rsidRPr="008C64E4">
        <w:rPr>
          <w:rFonts w:ascii="Arial" w:hAnsi="Arial" w:cs="Arial"/>
          <w:kern w:val="0"/>
          <w:sz w:val="22"/>
          <w:szCs w:val="22"/>
        </w:rPr>
        <w:t xml:space="preserve"> </w:t>
      </w:r>
      <w:r w:rsidRPr="008C64E4">
        <w:rPr>
          <w:rFonts w:ascii="Arial" w:hAnsi="Arial" w:cs="Arial"/>
          <w:kern w:val="0"/>
          <w:sz w:val="22"/>
          <w:szCs w:val="22"/>
        </w:rPr>
        <w:t>should be listed as journal references.</w:t>
      </w:r>
    </w:p>
    <w:p w14:paraId="521FAB9C" w14:textId="77777777" w:rsidR="002E15B5" w:rsidRPr="008C64E4" w:rsidRDefault="00A42C6C" w:rsidP="00811575">
      <w:pPr>
        <w:pStyle w:val="ListParagraph"/>
        <w:numPr>
          <w:ilvl w:val="0"/>
          <w:numId w:val="21"/>
        </w:numPr>
        <w:autoSpaceDE w:val="0"/>
        <w:autoSpaceDN w:val="0"/>
        <w:adjustRightInd w:val="0"/>
        <w:rPr>
          <w:rFonts w:ascii="Arial" w:hAnsi="Arial" w:cs="Arial"/>
          <w:kern w:val="0"/>
          <w:sz w:val="22"/>
          <w:szCs w:val="22"/>
        </w:rPr>
      </w:pPr>
      <w:r w:rsidRPr="008C64E4">
        <w:rPr>
          <w:rFonts w:ascii="Arial" w:hAnsi="Arial" w:cs="Arial"/>
          <w:kern w:val="0"/>
          <w:sz w:val="22"/>
          <w:szCs w:val="22"/>
        </w:rPr>
        <w:t>Newspaper names are not abbreviated.</w:t>
      </w:r>
    </w:p>
    <w:p w14:paraId="47E31930" w14:textId="245D31C4" w:rsidR="008C64E4" w:rsidRPr="00702668" w:rsidRDefault="00A42C6C" w:rsidP="00A42C6C">
      <w:pPr>
        <w:pStyle w:val="ListParagraph"/>
        <w:numPr>
          <w:ilvl w:val="0"/>
          <w:numId w:val="21"/>
        </w:numPr>
        <w:autoSpaceDE w:val="0"/>
        <w:autoSpaceDN w:val="0"/>
        <w:adjustRightInd w:val="0"/>
        <w:rPr>
          <w:rFonts w:ascii="Arial" w:hAnsi="Arial" w:cs="Arial"/>
          <w:kern w:val="0"/>
          <w:sz w:val="22"/>
          <w:szCs w:val="22"/>
        </w:rPr>
      </w:pPr>
      <w:r w:rsidRPr="008C64E4">
        <w:rPr>
          <w:rFonts w:ascii="Arial" w:hAnsi="Arial" w:cs="Arial"/>
          <w:kern w:val="0"/>
          <w:sz w:val="22"/>
          <w:szCs w:val="22"/>
        </w:rPr>
        <w:t>For book references, the 11th edition no longer requires a publisher’s location to be included.</w:t>
      </w:r>
    </w:p>
    <w:p w14:paraId="2ADF4B53" w14:textId="77777777" w:rsidR="008C64E4" w:rsidRPr="00BB54E1" w:rsidRDefault="008C64E4" w:rsidP="00A42C6C">
      <w:pPr>
        <w:autoSpaceDE w:val="0"/>
        <w:autoSpaceDN w:val="0"/>
        <w:adjustRightInd w:val="0"/>
        <w:rPr>
          <w:rFonts w:ascii="Arial" w:hAnsi="Arial" w:cs="Arial"/>
          <w:kern w:val="0"/>
          <w:sz w:val="22"/>
          <w:szCs w:val="22"/>
        </w:rPr>
      </w:pPr>
    </w:p>
    <w:p w14:paraId="00DBAAF8" w14:textId="679181D7" w:rsidR="00A42C6C" w:rsidRDefault="00A42C6C" w:rsidP="00A42C6C">
      <w:pPr>
        <w:autoSpaceDE w:val="0"/>
        <w:autoSpaceDN w:val="0"/>
        <w:adjustRightInd w:val="0"/>
        <w:rPr>
          <w:rFonts w:ascii="Arial" w:hAnsi="Arial" w:cs="Arial"/>
          <w:kern w:val="0"/>
          <w:sz w:val="22"/>
          <w:szCs w:val="22"/>
        </w:rPr>
      </w:pPr>
      <w:r w:rsidRPr="00BB54E1">
        <w:rPr>
          <w:rFonts w:ascii="Arial" w:hAnsi="Arial" w:cs="Arial"/>
          <w:kern w:val="0"/>
          <w:sz w:val="22"/>
          <w:szCs w:val="22"/>
        </w:rPr>
        <w:t>More info</w:t>
      </w:r>
      <w:r w:rsidR="002E15B5" w:rsidRPr="00BB54E1">
        <w:rPr>
          <w:rFonts w:ascii="Arial" w:hAnsi="Arial" w:cs="Arial"/>
          <w:kern w:val="0"/>
          <w:sz w:val="22"/>
          <w:szCs w:val="22"/>
        </w:rPr>
        <w:t>rmation</w:t>
      </w:r>
      <w:r w:rsidRPr="00BB54E1">
        <w:rPr>
          <w:rFonts w:ascii="Arial" w:hAnsi="Arial" w:cs="Arial"/>
          <w:kern w:val="0"/>
          <w:sz w:val="22"/>
          <w:szCs w:val="22"/>
        </w:rPr>
        <w:t xml:space="preserve"> </w:t>
      </w:r>
      <w:hyperlink r:id="rId28" w:history="1">
        <w:r w:rsidR="00F84A38">
          <w:rPr>
            <w:rStyle w:val="Hyperlink"/>
            <w:rFonts w:ascii="Arial" w:hAnsi="Arial" w:cs="Arial"/>
            <w:kern w:val="0"/>
            <w:sz w:val="22"/>
            <w:szCs w:val="22"/>
          </w:rPr>
          <w:t>3.0 References</w:t>
        </w:r>
      </w:hyperlink>
      <w:r w:rsidRPr="00BB54E1">
        <w:rPr>
          <w:rFonts w:ascii="Arial" w:hAnsi="Arial" w:cs="Arial"/>
          <w:kern w:val="0"/>
          <w:sz w:val="22"/>
          <w:szCs w:val="22"/>
        </w:rPr>
        <w:t xml:space="preserve"> </w:t>
      </w:r>
    </w:p>
    <w:p w14:paraId="513DA6A5" w14:textId="77777777" w:rsidR="00BA4EAD" w:rsidRDefault="00BA4EAD" w:rsidP="00A92571">
      <w:pPr>
        <w:autoSpaceDE w:val="0"/>
        <w:autoSpaceDN w:val="0"/>
        <w:adjustRightInd w:val="0"/>
        <w:rPr>
          <w:rFonts w:ascii="Arial" w:hAnsi="Arial" w:cs="Arial"/>
          <w:kern w:val="0"/>
          <w:sz w:val="28"/>
          <w:szCs w:val="28"/>
        </w:rPr>
      </w:pPr>
    </w:p>
    <w:p w14:paraId="64984690" w14:textId="6DE6B510" w:rsidR="00342551" w:rsidRPr="00342551" w:rsidRDefault="00342551" w:rsidP="00A92571">
      <w:pPr>
        <w:autoSpaceDE w:val="0"/>
        <w:autoSpaceDN w:val="0"/>
        <w:adjustRightInd w:val="0"/>
        <w:rPr>
          <w:rFonts w:ascii="Arial" w:hAnsi="Arial" w:cs="Arial"/>
          <w:b/>
          <w:bCs/>
          <w:kern w:val="0"/>
        </w:rPr>
      </w:pPr>
      <w:r w:rsidRPr="00342551">
        <w:rPr>
          <w:rFonts w:ascii="Arial" w:hAnsi="Arial" w:cs="Arial"/>
          <w:b/>
          <w:bCs/>
          <w:kern w:val="0"/>
        </w:rPr>
        <w:t xml:space="preserve">Other </w:t>
      </w:r>
      <w:r w:rsidR="003D5F65">
        <w:rPr>
          <w:rFonts w:ascii="Arial" w:hAnsi="Arial" w:cs="Arial"/>
          <w:b/>
          <w:bCs/>
          <w:kern w:val="0"/>
        </w:rPr>
        <w:t>Points</w:t>
      </w:r>
      <w:r w:rsidR="003D5F65">
        <w:rPr>
          <w:rFonts w:ascii="Arial" w:hAnsi="Arial" w:cs="Arial"/>
          <w:b/>
          <w:bCs/>
          <w:kern w:val="0"/>
        </w:rPr>
        <w:br/>
      </w:r>
    </w:p>
    <w:p w14:paraId="38A0497D" w14:textId="32D653D6" w:rsidR="00342551" w:rsidRPr="0019750B" w:rsidRDefault="00342551" w:rsidP="00342551">
      <w:pPr>
        <w:pStyle w:val="ListParagraph"/>
        <w:numPr>
          <w:ilvl w:val="0"/>
          <w:numId w:val="28"/>
        </w:numPr>
        <w:autoSpaceDE w:val="0"/>
        <w:autoSpaceDN w:val="0"/>
        <w:adjustRightInd w:val="0"/>
        <w:rPr>
          <w:rFonts w:ascii="Arial" w:hAnsi="Arial" w:cs="Arial"/>
          <w:kern w:val="0"/>
          <w:sz w:val="22"/>
          <w:szCs w:val="22"/>
        </w:rPr>
      </w:pPr>
      <w:r w:rsidRPr="0019750B">
        <w:rPr>
          <w:rFonts w:ascii="Arial" w:hAnsi="Arial" w:cs="Arial"/>
          <w:kern w:val="0"/>
          <w:sz w:val="22"/>
          <w:szCs w:val="22"/>
        </w:rPr>
        <w:t xml:space="preserve">In general, italicize gene </w:t>
      </w:r>
      <w:r w:rsidR="00E505D1" w:rsidRPr="0019750B">
        <w:rPr>
          <w:rFonts w:ascii="Arial" w:hAnsi="Arial" w:cs="Arial"/>
          <w:kern w:val="0"/>
          <w:sz w:val="22"/>
          <w:szCs w:val="22"/>
        </w:rPr>
        <w:t>names</w:t>
      </w:r>
      <w:r w:rsidRPr="0019750B">
        <w:rPr>
          <w:rFonts w:ascii="Arial" w:hAnsi="Arial" w:cs="Arial"/>
          <w:kern w:val="0"/>
          <w:sz w:val="22"/>
          <w:szCs w:val="22"/>
        </w:rPr>
        <w:t>, but not the protein, product, or pathway name</w:t>
      </w:r>
      <w:r w:rsidR="00F82860">
        <w:rPr>
          <w:rFonts w:ascii="Arial" w:hAnsi="Arial" w:cs="Arial"/>
          <w:kern w:val="0"/>
          <w:sz w:val="22"/>
          <w:szCs w:val="22"/>
        </w:rPr>
        <w:t xml:space="preserve"> </w:t>
      </w:r>
      <w:hyperlink r:id="rId29" w:anchor="406373471" w:history="1">
        <w:r w:rsidR="00DC3CD6" w:rsidRPr="00DC3CD6">
          <w:rPr>
            <w:rStyle w:val="Hyperlink"/>
            <w:rFonts w:ascii="Arial" w:hAnsi="Arial" w:cs="Arial"/>
            <w:kern w:val="0"/>
            <w:sz w:val="22"/>
            <w:szCs w:val="22"/>
          </w:rPr>
          <w:t>14.6.2 Human Gene Nomenclature</w:t>
        </w:r>
      </w:hyperlink>
    </w:p>
    <w:p w14:paraId="6F8FC12D" w14:textId="635B0012" w:rsidR="00342551" w:rsidRPr="0019750B" w:rsidRDefault="00342551" w:rsidP="00342551">
      <w:pPr>
        <w:pStyle w:val="ListParagraph"/>
        <w:numPr>
          <w:ilvl w:val="0"/>
          <w:numId w:val="28"/>
        </w:numPr>
        <w:autoSpaceDE w:val="0"/>
        <w:autoSpaceDN w:val="0"/>
        <w:adjustRightInd w:val="0"/>
        <w:rPr>
          <w:rFonts w:ascii="Arial" w:hAnsi="Arial" w:cs="Arial"/>
          <w:kern w:val="0"/>
          <w:sz w:val="22"/>
          <w:szCs w:val="22"/>
        </w:rPr>
      </w:pPr>
      <w:r w:rsidRPr="0019750B">
        <w:rPr>
          <w:rFonts w:ascii="Arial" w:hAnsi="Arial" w:cs="Arial"/>
          <w:kern w:val="0"/>
          <w:sz w:val="22"/>
          <w:szCs w:val="22"/>
        </w:rPr>
        <w:t xml:space="preserve">For bacteria and virus names, an initial capital letter should be used for the genus but not the species name, and the term should be italicized, </w:t>
      </w:r>
      <w:proofErr w:type="spellStart"/>
      <w:r w:rsidRPr="0019750B">
        <w:rPr>
          <w:rFonts w:ascii="Arial" w:hAnsi="Arial" w:cs="Arial"/>
          <w:kern w:val="0"/>
          <w:sz w:val="22"/>
          <w:szCs w:val="22"/>
        </w:rPr>
        <w:t>eg</w:t>
      </w:r>
      <w:proofErr w:type="spellEnd"/>
      <w:r w:rsidRPr="0019750B">
        <w:rPr>
          <w:rFonts w:ascii="Arial" w:hAnsi="Arial" w:cs="Arial"/>
          <w:kern w:val="0"/>
          <w:sz w:val="22"/>
          <w:szCs w:val="22"/>
        </w:rPr>
        <w:t xml:space="preserve">, </w:t>
      </w:r>
      <w:r w:rsidRPr="0019750B">
        <w:rPr>
          <w:rFonts w:ascii="Arial" w:hAnsi="Arial" w:cs="Arial"/>
          <w:i/>
          <w:iCs/>
          <w:kern w:val="0"/>
          <w:sz w:val="22"/>
          <w:szCs w:val="22"/>
        </w:rPr>
        <w:t>S</w:t>
      </w:r>
      <w:r w:rsidR="004D28BA" w:rsidRPr="0019750B">
        <w:rPr>
          <w:rFonts w:ascii="Arial" w:hAnsi="Arial" w:cs="Arial"/>
          <w:i/>
          <w:iCs/>
          <w:kern w:val="0"/>
          <w:sz w:val="22"/>
          <w:szCs w:val="22"/>
        </w:rPr>
        <w:t>.</w:t>
      </w:r>
      <w:r w:rsidRPr="0019750B">
        <w:rPr>
          <w:rFonts w:ascii="Arial" w:hAnsi="Arial" w:cs="Arial"/>
          <w:i/>
          <w:iCs/>
          <w:kern w:val="0"/>
          <w:sz w:val="22"/>
          <w:szCs w:val="22"/>
        </w:rPr>
        <w:t xml:space="preserve"> aureus</w:t>
      </w:r>
      <w:r w:rsidR="003F7CA2">
        <w:rPr>
          <w:rFonts w:ascii="Arial" w:hAnsi="Arial" w:cs="Arial"/>
          <w:kern w:val="0"/>
          <w:sz w:val="22"/>
          <w:szCs w:val="22"/>
        </w:rPr>
        <w:t xml:space="preserve"> </w:t>
      </w:r>
      <w:hyperlink r:id="rId30" w:anchor="406374848" w:history="1">
        <w:r w:rsidR="003F7CA2" w:rsidRPr="003F7CA2">
          <w:rPr>
            <w:rStyle w:val="Hyperlink"/>
            <w:rFonts w:ascii="Arial" w:hAnsi="Arial" w:cs="Arial"/>
            <w:kern w:val="0"/>
            <w:sz w:val="22"/>
            <w:szCs w:val="22"/>
          </w:rPr>
          <w:t>14.14 Organisms and Pathogens</w:t>
        </w:r>
      </w:hyperlink>
      <w:r w:rsidR="003F7CA2" w:rsidRPr="003F7CA2">
        <w:rPr>
          <w:rFonts w:ascii="Arial" w:hAnsi="Arial" w:cs="Arial"/>
          <w:kern w:val="0"/>
          <w:sz w:val="22"/>
          <w:szCs w:val="22"/>
        </w:rPr>
        <w:t xml:space="preserve"> </w:t>
      </w:r>
    </w:p>
    <w:p w14:paraId="537B1261" w14:textId="351EAFBF" w:rsidR="00342551" w:rsidRPr="0019750B" w:rsidRDefault="00342551" w:rsidP="00342551">
      <w:pPr>
        <w:pStyle w:val="ListParagraph"/>
        <w:numPr>
          <w:ilvl w:val="0"/>
          <w:numId w:val="28"/>
        </w:numPr>
        <w:autoSpaceDE w:val="0"/>
        <w:autoSpaceDN w:val="0"/>
        <w:adjustRightInd w:val="0"/>
        <w:rPr>
          <w:rFonts w:ascii="Arial" w:hAnsi="Arial" w:cs="Arial"/>
          <w:kern w:val="0"/>
          <w:sz w:val="22"/>
          <w:szCs w:val="22"/>
        </w:rPr>
      </w:pPr>
      <w:r w:rsidRPr="0019750B">
        <w:rPr>
          <w:rFonts w:ascii="Arial" w:hAnsi="Arial" w:cs="Arial"/>
          <w:kern w:val="0"/>
          <w:sz w:val="22"/>
          <w:szCs w:val="22"/>
        </w:rPr>
        <w:t xml:space="preserve">At first mention, the name of a state, territory, possession, province, or country should be spelled out when it follows the name of a city. The </w:t>
      </w:r>
      <w:r w:rsidRPr="00F82860">
        <w:rPr>
          <w:rFonts w:ascii="Arial" w:hAnsi="Arial" w:cs="Arial"/>
          <w:i/>
          <w:iCs/>
          <w:kern w:val="0"/>
          <w:sz w:val="22"/>
          <w:szCs w:val="22"/>
        </w:rPr>
        <w:t>JAMA Network</w:t>
      </w:r>
      <w:r w:rsidRPr="0019750B">
        <w:rPr>
          <w:rFonts w:ascii="Arial" w:hAnsi="Arial" w:cs="Arial"/>
          <w:kern w:val="0"/>
          <w:sz w:val="22"/>
          <w:szCs w:val="22"/>
        </w:rPr>
        <w:t xml:space="preserve"> journals do not add “United States” after the name of a US city and state. However, journals differ in this </w:t>
      </w:r>
      <w:r w:rsidRPr="0019750B">
        <w:rPr>
          <w:rFonts w:ascii="Arial" w:hAnsi="Arial" w:cs="Arial"/>
          <w:kern w:val="0"/>
          <w:sz w:val="22"/>
          <w:szCs w:val="22"/>
        </w:rPr>
        <w:lastRenderedPageBreak/>
        <w:t>regard. In an address, the two-letter state abbreviation is used</w:t>
      </w:r>
      <w:r w:rsidR="00210290">
        <w:rPr>
          <w:rFonts w:ascii="Arial" w:hAnsi="Arial" w:cs="Arial"/>
          <w:kern w:val="0"/>
          <w:sz w:val="22"/>
          <w:szCs w:val="22"/>
        </w:rPr>
        <w:t xml:space="preserve"> </w:t>
      </w:r>
      <w:hyperlink r:id="rId31" w:anchor="406372161" w:history="1">
        <w:r w:rsidR="00210290" w:rsidRPr="00210290">
          <w:rPr>
            <w:rStyle w:val="Hyperlink"/>
            <w:rFonts w:ascii="Arial" w:hAnsi="Arial" w:cs="Arial"/>
            <w:kern w:val="0"/>
            <w:sz w:val="22"/>
            <w:szCs w:val="22"/>
          </w:rPr>
          <w:t>13.5 Cities, States, Counties, Territories, Possessions, Provinces, Countries</w:t>
        </w:r>
      </w:hyperlink>
    </w:p>
    <w:p w14:paraId="371F5392" w14:textId="763E5ECA" w:rsidR="00342551" w:rsidRDefault="00342551" w:rsidP="00342551">
      <w:pPr>
        <w:pStyle w:val="ListParagraph"/>
        <w:numPr>
          <w:ilvl w:val="0"/>
          <w:numId w:val="28"/>
        </w:numPr>
        <w:autoSpaceDE w:val="0"/>
        <w:autoSpaceDN w:val="0"/>
        <w:adjustRightInd w:val="0"/>
        <w:rPr>
          <w:rFonts w:ascii="Arial" w:hAnsi="Arial" w:cs="Arial"/>
          <w:kern w:val="0"/>
          <w:sz w:val="22"/>
          <w:szCs w:val="22"/>
        </w:rPr>
      </w:pPr>
      <w:r w:rsidRPr="0019750B">
        <w:rPr>
          <w:rFonts w:ascii="Arial" w:hAnsi="Arial" w:cs="Arial"/>
          <w:kern w:val="0"/>
          <w:sz w:val="22"/>
          <w:szCs w:val="22"/>
        </w:rPr>
        <w:t>Bulleted lists should be consistent. Either rewrite all list elements to include complete sentences and include a period at the end or change all elements to phrases and leave off the periods.</w:t>
      </w:r>
      <w:r w:rsidR="00DC3CD6">
        <w:rPr>
          <w:rFonts w:ascii="Arial" w:hAnsi="Arial" w:cs="Arial"/>
          <w:kern w:val="0"/>
          <w:sz w:val="22"/>
          <w:szCs w:val="22"/>
        </w:rPr>
        <w:t xml:space="preserve"> </w:t>
      </w:r>
      <w:r w:rsidR="00DC3CD6" w:rsidRPr="00DC3CD6">
        <w:rPr>
          <w:rFonts w:ascii="Arial" w:hAnsi="Arial" w:cs="Arial"/>
          <w:kern w:val="0"/>
          <w:sz w:val="22"/>
          <w:szCs w:val="22"/>
        </w:rPr>
        <w:t>Parallel construction is also important in lists</w:t>
      </w:r>
      <w:r w:rsidR="00DC3CD6">
        <w:rPr>
          <w:rFonts w:ascii="Arial" w:hAnsi="Arial" w:cs="Arial"/>
          <w:kern w:val="0"/>
          <w:sz w:val="22"/>
          <w:szCs w:val="22"/>
        </w:rPr>
        <w:t xml:space="preserve"> </w:t>
      </w:r>
      <w:hyperlink r:id="rId32" w:anchor="406370511" w:history="1">
        <w:r w:rsidR="00DC3CD6" w:rsidRPr="00DC3CD6">
          <w:rPr>
            <w:rStyle w:val="Hyperlink"/>
            <w:rFonts w:ascii="Arial" w:hAnsi="Arial" w:cs="Arial"/>
            <w:kern w:val="0"/>
            <w:sz w:val="22"/>
            <w:szCs w:val="22"/>
          </w:rPr>
          <w:t>7.9 Parallel Construction</w:t>
        </w:r>
      </w:hyperlink>
      <w:r w:rsidR="00DC3CD6" w:rsidRPr="00DC3CD6">
        <w:rPr>
          <w:rFonts w:ascii="Arial" w:hAnsi="Arial" w:cs="Arial"/>
          <w:kern w:val="0"/>
          <w:sz w:val="22"/>
          <w:szCs w:val="22"/>
        </w:rPr>
        <w:t xml:space="preserve"> </w:t>
      </w:r>
    </w:p>
    <w:p w14:paraId="7DD67F1D" w14:textId="241DA853" w:rsidR="00BA6D88" w:rsidRDefault="00DC3CD6" w:rsidP="00342551">
      <w:pPr>
        <w:pStyle w:val="ListParagraph"/>
        <w:numPr>
          <w:ilvl w:val="0"/>
          <w:numId w:val="28"/>
        </w:numPr>
        <w:autoSpaceDE w:val="0"/>
        <w:autoSpaceDN w:val="0"/>
        <w:adjustRightInd w:val="0"/>
        <w:rPr>
          <w:rFonts w:ascii="Arial" w:hAnsi="Arial" w:cs="Arial"/>
          <w:kern w:val="0"/>
          <w:sz w:val="22"/>
          <w:szCs w:val="22"/>
        </w:rPr>
      </w:pPr>
      <w:r>
        <w:rPr>
          <w:rFonts w:ascii="Arial" w:hAnsi="Arial" w:cs="Arial"/>
          <w:kern w:val="0"/>
          <w:sz w:val="22"/>
          <w:szCs w:val="22"/>
        </w:rPr>
        <w:t>Check for g</w:t>
      </w:r>
      <w:r w:rsidR="00BA6D88">
        <w:rPr>
          <w:rFonts w:ascii="Arial" w:hAnsi="Arial" w:cs="Arial"/>
          <w:kern w:val="0"/>
          <w:sz w:val="22"/>
          <w:szCs w:val="22"/>
        </w:rPr>
        <w:t xml:space="preserve">rammar in social media </w:t>
      </w:r>
      <w:hyperlink r:id="rId33" w:anchor="406370541" w:history="1">
        <w:r w:rsidR="00BA6D88" w:rsidRPr="00BA6D88">
          <w:rPr>
            <w:rStyle w:val="Hyperlink"/>
            <w:rFonts w:ascii="Arial" w:hAnsi="Arial" w:cs="Arial"/>
            <w:kern w:val="0"/>
            <w:sz w:val="22"/>
            <w:szCs w:val="22"/>
          </w:rPr>
          <w:t>7.11 Grammar in Social Media</w:t>
        </w:r>
      </w:hyperlink>
    </w:p>
    <w:p w14:paraId="35C515E9" w14:textId="77777777" w:rsidR="00342551" w:rsidRDefault="00342551" w:rsidP="00342551">
      <w:pPr>
        <w:autoSpaceDE w:val="0"/>
        <w:autoSpaceDN w:val="0"/>
        <w:adjustRightInd w:val="0"/>
        <w:rPr>
          <w:rFonts w:ascii="Arial" w:hAnsi="Arial" w:cs="Arial"/>
          <w:b/>
          <w:bCs/>
          <w:kern w:val="0"/>
        </w:rPr>
      </w:pPr>
    </w:p>
    <w:p w14:paraId="125FA72D" w14:textId="432B777C" w:rsidR="00144ED9" w:rsidRDefault="00D614E8" w:rsidP="00144ED9">
      <w:pPr>
        <w:autoSpaceDE w:val="0"/>
        <w:autoSpaceDN w:val="0"/>
        <w:adjustRightInd w:val="0"/>
        <w:rPr>
          <w:rFonts w:ascii="Arial" w:hAnsi="Arial" w:cs="Arial"/>
          <w:b/>
          <w:bCs/>
          <w:kern w:val="0"/>
        </w:rPr>
      </w:pPr>
      <w:r w:rsidRPr="00342551">
        <w:rPr>
          <w:rFonts w:ascii="Arial" w:hAnsi="Arial" w:cs="Arial"/>
          <w:b/>
          <w:bCs/>
          <w:kern w:val="0"/>
        </w:rPr>
        <w:t xml:space="preserve">Links to </w:t>
      </w:r>
      <w:r w:rsidR="00BA4EAD" w:rsidRPr="00342551">
        <w:rPr>
          <w:rFonts w:ascii="Arial" w:hAnsi="Arial" w:cs="Arial"/>
          <w:b/>
          <w:bCs/>
          <w:kern w:val="0"/>
        </w:rPr>
        <w:t xml:space="preserve">AMA Manual of Style </w:t>
      </w:r>
      <w:r w:rsidR="00A26360">
        <w:rPr>
          <w:rFonts w:ascii="Arial" w:hAnsi="Arial" w:cs="Arial"/>
          <w:b/>
          <w:bCs/>
          <w:kern w:val="0"/>
        </w:rPr>
        <w:t>Chapters</w:t>
      </w:r>
      <w:r w:rsidR="001D1624" w:rsidRPr="00342551">
        <w:rPr>
          <w:rFonts w:ascii="Arial" w:hAnsi="Arial" w:cs="Arial"/>
          <w:b/>
          <w:bCs/>
          <w:kern w:val="0"/>
        </w:rPr>
        <w:t xml:space="preserve"> </w:t>
      </w:r>
      <w:r w:rsidR="00DE32B7" w:rsidRPr="00342551">
        <w:rPr>
          <w:rFonts w:ascii="Arial" w:hAnsi="Arial" w:cs="Arial"/>
          <w:b/>
          <w:bCs/>
          <w:kern w:val="0"/>
        </w:rPr>
        <w:t>(subscription required)</w:t>
      </w:r>
    </w:p>
    <w:p w14:paraId="5C369C1C" w14:textId="095DFAEA" w:rsidR="00BA4EAD" w:rsidRPr="00A26360" w:rsidRDefault="00280006" w:rsidP="00CF46C0">
      <w:pPr>
        <w:autoSpaceDE w:val="0"/>
        <w:autoSpaceDN w:val="0"/>
        <w:adjustRightInd w:val="0"/>
        <w:spacing w:before="80"/>
        <w:rPr>
          <w:rFonts w:ascii="Arial" w:hAnsi="Arial" w:cs="Arial"/>
          <w:color w:val="2A2A2A"/>
          <w:sz w:val="22"/>
          <w:szCs w:val="22"/>
          <w:u w:val="single"/>
        </w:rPr>
      </w:pPr>
      <w:r w:rsidRPr="00BA6D88">
        <w:rPr>
          <w:rFonts w:ascii="Arial" w:hAnsi="Arial" w:cs="Arial"/>
          <w:sz w:val="22"/>
          <w:szCs w:val="22"/>
          <w:u w:val="single"/>
        </w:rPr>
        <w:br/>
      </w:r>
      <w:hyperlink r:id="rId34" w:history="1">
        <w:r w:rsidR="00BA4EAD" w:rsidRPr="00A26360">
          <w:rPr>
            <w:rStyle w:val="toclink-label"/>
            <w:rFonts w:ascii="Arial" w:hAnsi="Arial" w:cs="Arial"/>
            <w:color w:val="2A2A2A"/>
            <w:sz w:val="22"/>
            <w:szCs w:val="22"/>
            <w:u w:val="single"/>
            <w:bdr w:val="none" w:sz="0" w:space="0" w:color="auto" w:frame="1"/>
          </w:rPr>
          <w:t>1.0 </w:t>
        </w:r>
        <w:r w:rsidR="00BA4EAD" w:rsidRPr="00A26360">
          <w:rPr>
            <w:rStyle w:val="toclink-text"/>
            <w:rFonts w:ascii="Arial" w:hAnsi="Arial" w:cs="Arial"/>
            <w:color w:val="2A2A2A"/>
            <w:sz w:val="22"/>
            <w:szCs w:val="22"/>
            <w:u w:val="single"/>
            <w:bdr w:val="none" w:sz="0" w:space="0" w:color="auto" w:frame="1"/>
          </w:rPr>
          <w:t>Types of Articles</w:t>
        </w:r>
      </w:hyperlink>
    </w:p>
    <w:p w14:paraId="360FB910"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35" w:history="1">
        <w:r w:rsidR="00BA4EAD" w:rsidRPr="00A26360">
          <w:rPr>
            <w:rStyle w:val="toclink-label"/>
            <w:rFonts w:ascii="Arial" w:hAnsi="Arial" w:cs="Arial"/>
            <w:color w:val="2A2A2A"/>
            <w:sz w:val="22"/>
            <w:szCs w:val="22"/>
            <w:u w:val="single"/>
            <w:bdr w:val="none" w:sz="0" w:space="0" w:color="auto" w:frame="1"/>
          </w:rPr>
          <w:t>2.0 </w:t>
        </w:r>
        <w:r w:rsidR="00BA4EAD" w:rsidRPr="00A26360">
          <w:rPr>
            <w:rStyle w:val="toclink-text"/>
            <w:rFonts w:ascii="Arial" w:hAnsi="Arial" w:cs="Arial"/>
            <w:color w:val="2A2A2A"/>
            <w:sz w:val="22"/>
            <w:szCs w:val="22"/>
            <w:u w:val="single"/>
            <w:bdr w:val="none" w:sz="0" w:space="0" w:color="auto" w:frame="1"/>
          </w:rPr>
          <w:t>Manuscript Preparation for Submission and Publication</w:t>
        </w:r>
      </w:hyperlink>
    </w:p>
    <w:p w14:paraId="143B5AF4"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36" w:history="1">
        <w:r w:rsidR="00BA4EAD" w:rsidRPr="00A26360">
          <w:rPr>
            <w:rStyle w:val="toclink-label"/>
            <w:rFonts w:ascii="Arial" w:hAnsi="Arial" w:cs="Arial"/>
            <w:color w:val="2A2A2A"/>
            <w:sz w:val="22"/>
            <w:szCs w:val="22"/>
            <w:u w:val="single"/>
            <w:bdr w:val="none" w:sz="0" w:space="0" w:color="auto" w:frame="1"/>
          </w:rPr>
          <w:t>3.0 </w:t>
        </w:r>
        <w:r w:rsidR="00BA4EAD" w:rsidRPr="00A26360">
          <w:rPr>
            <w:rStyle w:val="toclink-text"/>
            <w:rFonts w:ascii="Arial" w:hAnsi="Arial" w:cs="Arial"/>
            <w:color w:val="2A2A2A"/>
            <w:sz w:val="22"/>
            <w:szCs w:val="22"/>
            <w:u w:val="single"/>
            <w:bdr w:val="none" w:sz="0" w:space="0" w:color="auto" w:frame="1"/>
          </w:rPr>
          <w:t>References</w:t>
        </w:r>
      </w:hyperlink>
    </w:p>
    <w:p w14:paraId="441D08B3"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37" w:history="1">
        <w:r w:rsidR="00BA4EAD" w:rsidRPr="00A26360">
          <w:rPr>
            <w:rStyle w:val="toclink-label"/>
            <w:rFonts w:ascii="Arial" w:hAnsi="Arial" w:cs="Arial"/>
            <w:color w:val="2A2A2A"/>
            <w:sz w:val="22"/>
            <w:szCs w:val="22"/>
            <w:u w:val="single"/>
            <w:bdr w:val="none" w:sz="0" w:space="0" w:color="auto" w:frame="1"/>
          </w:rPr>
          <w:t>4.0 </w:t>
        </w:r>
        <w:r w:rsidR="00BA4EAD" w:rsidRPr="00A26360">
          <w:rPr>
            <w:rStyle w:val="toclink-text"/>
            <w:rFonts w:ascii="Arial" w:hAnsi="Arial" w:cs="Arial"/>
            <w:color w:val="2A2A2A"/>
            <w:sz w:val="22"/>
            <w:szCs w:val="22"/>
            <w:u w:val="single"/>
            <w:bdr w:val="none" w:sz="0" w:space="0" w:color="auto" w:frame="1"/>
          </w:rPr>
          <w:t>Tables, Figures, and Multimedia</w:t>
        </w:r>
      </w:hyperlink>
    </w:p>
    <w:p w14:paraId="28E38E80"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38" w:history="1">
        <w:r w:rsidR="00BA4EAD" w:rsidRPr="00A26360">
          <w:rPr>
            <w:rStyle w:val="toclink-label"/>
            <w:rFonts w:ascii="Arial" w:hAnsi="Arial" w:cs="Arial"/>
            <w:color w:val="2A2A2A"/>
            <w:sz w:val="22"/>
            <w:szCs w:val="22"/>
            <w:u w:val="single"/>
            <w:bdr w:val="none" w:sz="0" w:space="0" w:color="auto" w:frame="1"/>
          </w:rPr>
          <w:t>5.0 </w:t>
        </w:r>
        <w:r w:rsidR="00BA4EAD" w:rsidRPr="00A26360">
          <w:rPr>
            <w:rStyle w:val="toclink-text"/>
            <w:rFonts w:ascii="Arial" w:hAnsi="Arial" w:cs="Arial"/>
            <w:color w:val="2A2A2A"/>
            <w:sz w:val="22"/>
            <w:szCs w:val="22"/>
            <w:u w:val="single"/>
            <w:bdr w:val="none" w:sz="0" w:space="0" w:color="auto" w:frame="1"/>
          </w:rPr>
          <w:t>Ethical and Legal Considerations</w:t>
        </w:r>
      </w:hyperlink>
    </w:p>
    <w:p w14:paraId="3CDE8550"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39" w:history="1">
        <w:r w:rsidR="00BA4EAD" w:rsidRPr="00A26360">
          <w:rPr>
            <w:rStyle w:val="toclink-label"/>
            <w:rFonts w:ascii="Arial" w:hAnsi="Arial" w:cs="Arial"/>
            <w:color w:val="2A2A2A"/>
            <w:sz w:val="22"/>
            <w:szCs w:val="22"/>
            <w:u w:val="single"/>
            <w:bdr w:val="none" w:sz="0" w:space="0" w:color="auto" w:frame="1"/>
          </w:rPr>
          <w:t>6.0 </w:t>
        </w:r>
        <w:r w:rsidR="00BA4EAD" w:rsidRPr="00A26360">
          <w:rPr>
            <w:rStyle w:val="toclink-text"/>
            <w:rFonts w:ascii="Arial" w:hAnsi="Arial" w:cs="Arial"/>
            <w:color w:val="2A2A2A"/>
            <w:sz w:val="22"/>
            <w:szCs w:val="22"/>
            <w:u w:val="single"/>
            <w:bdr w:val="none" w:sz="0" w:space="0" w:color="auto" w:frame="1"/>
          </w:rPr>
          <w:t>Editorial Assessment and Processing</w:t>
        </w:r>
      </w:hyperlink>
    </w:p>
    <w:p w14:paraId="3FAD2C79"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0" w:history="1">
        <w:r w:rsidR="00BA4EAD" w:rsidRPr="00A26360">
          <w:rPr>
            <w:rStyle w:val="toclink-label"/>
            <w:rFonts w:ascii="Arial" w:hAnsi="Arial" w:cs="Arial"/>
            <w:color w:val="2A2A2A"/>
            <w:sz w:val="22"/>
            <w:szCs w:val="22"/>
            <w:u w:val="single"/>
            <w:bdr w:val="none" w:sz="0" w:space="0" w:color="auto" w:frame="1"/>
          </w:rPr>
          <w:t>7.0 </w:t>
        </w:r>
        <w:r w:rsidR="00BA4EAD" w:rsidRPr="00A26360">
          <w:rPr>
            <w:rStyle w:val="toclink-text"/>
            <w:rFonts w:ascii="Arial" w:hAnsi="Arial" w:cs="Arial"/>
            <w:color w:val="2A2A2A"/>
            <w:sz w:val="22"/>
            <w:szCs w:val="22"/>
            <w:u w:val="single"/>
            <w:bdr w:val="none" w:sz="0" w:space="0" w:color="auto" w:frame="1"/>
          </w:rPr>
          <w:t>Grammar</w:t>
        </w:r>
      </w:hyperlink>
    </w:p>
    <w:p w14:paraId="718FF2B3"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1" w:history="1">
        <w:r w:rsidR="00BA4EAD" w:rsidRPr="00A26360">
          <w:rPr>
            <w:rStyle w:val="toclink-label"/>
            <w:rFonts w:ascii="Arial" w:hAnsi="Arial" w:cs="Arial"/>
            <w:color w:val="2A2A2A"/>
            <w:sz w:val="22"/>
            <w:szCs w:val="22"/>
            <w:u w:val="single"/>
            <w:bdr w:val="none" w:sz="0" w:space="0" w:color="auto" w:frame="1"/>
          </w:rPr>
          <w:t>8.0 </w:t>
        </w:r>
        <w:r w:rsidR="00BA4EAD" w:rsidRPr="00A26360">
          <w:rPr>
            <w:rStyle w:val="toclink-text"/>
            <w:rFonts w:ascii="Arial" w:hAnsi="Arial" w:cs="Arial"/>
            <w:color w:val="2A2A2A"/>
            <w:sz w:val="22"/>
            <w:szCs w:val="22"/>
            <w:u w:val="single"/>
            <w:bdr w:val="none" w:sz="0" w:space="0" w:color="auto" w:frame="1"/>
          </w:rPr>
          <w:t>Punctuation</w:t>
        </w:r>
      </w:hyperlink>
    </w:p>
    <w:p w14:paraId="3A5EA793"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2" w:history="1">
        <w:r w:rsidR="00BA4EAD" w:rsidRPr="00A26360">
          <w:rPr>
            <w:rStyle w:val="toclink-label"/>
            <w:rFonts w:ascii="Arial" w:hAnsi="Arial" w:cs="Arial"/>
            <w:color w:val="2A2A2A"/>
            <w:sz w:val="22"/>
            <w:szCs w:val="22"/>
            <w:u w:val="single"/>
            <w:bdr w:val="none" w:sz="0" w:space="0" w:color="auto" w:frame="1"/>
          </w:rPr>
          <w:t>9.0 </w:t>
        </w:r>
        <w:r w:rsidR="00BA4EAD" w:rsidRPr="00A26360">
          <w:rPr>
            <w:rStyle w:val="toclink-text"/>
            <w:rFonts w:ascii="Arial" w:hAnsi="Arial" w:cs="Arial"/>
            <w:color w:val="2A2A2A"/>
            <w:sz w:val="22"/>
            <w:szCs w:val="22"/>
            <w:u w:val="single"/>
            <w:bdr w:val="none" w:sz="0" w:space="0" w:color="auto" w:frame="1"/>
          </w:rPr>
          <w:t>Plurals</w:t>
        </w:r>
      </w:hyperlink>
    </w:p>
    <w:p w14:paraId="5C4F977B"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3" w:history="1">
        <w:r w:rsidR="00BA4EAD" w:rsidRPr="00A26360">
          <w:rPr>
            <w:rStyle w:val="toclink-label"/>
            <w:rFonts w:ascii="Arial" w:hAnsi="Arial" w:cs="Arial"/>
            <w:color w:val="2A2A2A"/>
            <w:sz w:val="22"/>
            <w:szCs w:val="22"/>
            <w:u w:val="single"/>
            <w:bdr w:val="none" w:sz="0" w:space="0" w:color="auto" w:frame="1"/>
          </w:rPr>
          <w:t>10.0 </w:t>
        </w:r>
        <w:r w:rsidR="00BA4EAD" w:rsidRPr="00A26360">
          <w:rPr>
            <w:rStyle w:val="toclink-text"/>
            <w:rFonts w:ascii="Arial" w:hAnsi="Arial" w:cs="Arial"/>
            <w:color w:val="2A2A2A"/>
            <w:sz w:val="22"/>
            <w:szCs w:val="22"/>
            <w:u w:val="single"/>
            <w:bdr w:val="none" w:sz="0" w:space="0" w:color="auto" w:frame="1"/>
          </w:rPr>
          <w:t>Capitalization</w:t>
        </w:r>
      </w:hyperlink>
    </w:p>
    <w:p w14:paraId="747324CB"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4" w:history="1">
        <w:r w:rsidR="00BA4EAD" w:rsidRPr="00A26360">
          <w:rPr>
            <w:rStyle w:val="toclink-label"/>
            <w:rFonts w:ascii="Arial" w:hAnsi="Arial" w:cs="Arial"/>
            <w:color w:val="2A2A2A"/>
            <w:sz w:val="22"/>
            <w:szCs w:val="22"/>
            <w:u w:val="single"/>
            <w:bdr w:val="none" w:sz="0" w:space="0" w:color="auto" w:frame="1"/>
          </w:rPr>
          <w:t>11.0 </w:t>
        </w:r>
        <w:r w:rsidR="00BA4EAD" w:rsidRPr="00A26360">
          <w:rPr>
            <w:rStyle w:val="toclink-text"/>
            <w:rFonts w:ascii="Arial" w:hAnsi="Arial" w:cs="Arial"/>
            <w:color w:val="2A2A2A"/>
            <w:sz w:val="22"/>
            <w:szCs w:val="22"/>
            <w:u w:val="single"/>
            <w:bdr w:val="none" w:sz="0" w:space="0" w:color="auto" w:frame="1"/>
          </w:rPr>
          <w:t>Correct and Preferred Usage</w:t>
        </w:r>
      </w:hyperlink>
    </w:p>
    <w:p w14:paraId="00577B28"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5" w:history="1">
        <w:r w:rsidR="00BA4EAD" w:rsidRPr="00A26360">
          <w:rPr>
            <w:rStyle w:val="toclink-label"/>
            <w:rFonts w:ascii="Arial" w:hAnsi="Arial" w:cs="Arial"/>
            <w:color w:val="2A2A2A"/>
            <w:sz w:val="22"/>
            <w:szCs w:val="22"/>
            <w:u w:val="single"/>
            <w:bdr w:val="none" w:sz="0" w:space="0" w:color="auto" w:frame="1"/>
          </w:rPr>
          <w:t>12.0 </w:t>
        </w:r>
        <w:r w:rsidR="00BA4EAD" w:rsidRPr="00A26360">
          <w:rPr>
            <w:rStyle w:val="toclink-text"/>
            <w:rFonts w:ascii="Arial" w:hAnsi="Arial" w:cs="Arial"/>
            <w:color w:val="2A2A2A"/>
            <w:sz w:val="22"/>
            <w:szCs w:val="22"/>
            <w:u w:val="single"/>
            <w:bdr w:val="none" w:sz="0" w:space="0" w:color="auto" w:frame="1"/>
          </w:rPr>
          <w:t>Non-English Words, Phrases, and Accent Marks</w:t>
        </w:r>
      </w:hyperlink>
    </w:p>
    <w:p w14:paraId="371C674D"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6" w:history="1">
        <w:r w:rsidR="00BA4EAD" w:rsidRPr="00A26360">
          <w:rPr>
            <w:rStyle w:val="toclink-label"/>
            <w:rFonts w:ascii="Arial" w:hAnsi="Arial" w:cs="Arial"/>
            <w:color w:val="2A2A2A"/>
            <w:sz w:val="22"/>
            <w:szCs w:val="22"/>
            <w:u w:val="single"/>
            <w:bdr w:val="none" w:sz="0" w:space="0" w:color="auto" w:frame="1"/>
          </w:rPr>
          <w:t>13.0 </w:t>
        </w:r>
        <w:r w:rsidR="00BA4EAD" w:rsidRPr="00A26360">
          <w:rPr>
            <w:rStyle w:val="toclink-text"/>
            <w:rFonts w:ascii="Arial" w:hAnsi="Arial" w:cs="Arial"/>
            <w:color w:val="2A2A2A"/>
            <w:sz w:val="22"/>
            <w:szCs w:val="22"/>
            <w:u w:val="single"/>
            <w:bdr w:val="none" w:sz="0" w:space="0" w:color="auto" w:frame="1"/>
          </w:rPr>
          <w:t>Abbreviations</w:t>
        </w:r>
      </w:hyperlink>
    </w:p>
    <w:p w14:paraId="57B3D089"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7" w:history="1">
        <w:r w:rsidR="00BA4EAD" w:rsidRPr="00A26360">
          <w:rPr>
            <w:rStyle w:val="toclink-label"/>
            <w:rFonts w:ascii="Arial" w:hAnsi="Arial" w:cs="Arial"/>
            <w:color w:val="2A2A2A"/>
            <w:sz w:val="22"/>
            <w:szCs w:val="22"/>
            <w:u w:val="single"/>
            <w:bdr w:val="none" w:sz="0" w:space="0" w:color="auto" w:frame="1"/>
          </w:rPr>
          <w:t>14.0 </w:t>
        </w:r>
        <w:r w:rsidR="00BA4EAD" w:rsidRPr="00A26360">
          <w:rPr>
            <w:rStyle w:val="toclink-text"/>
            <w:rFonts w:ascii="Arial" w:hAnsi="Arial" w:cs="Arial"/>
            <w:color w:val="2A2A2A"/>
            <w:sz w:val="22"/>
            <w:szCs w:val="22"/>
            <w:u w:val="single"/>
            <w:bdr w:val="none" w:sz="0" w:space="0" w:color="auto" w:frame="1"/>
          </w:rPr>
          <w:t>Nomenclature</w:t>
        </w:r>
      </w:hyperlink>
    </w:p>
    <w:p w14:paraId="2853FEA6"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8" w:history="1">
        <w:r w:rsidR="00BA4EAD" w:rsidRPr="00A26360">
          <w:rPr>
            <w:rStyle w:val="toclink-label"/>
            <w:rFonts w:ascii="Arial" w:hAnsi="Arial" w:cs="Arial"/>
            <w:color w:val="2A2A2A"/>
            <w:sz w:val="22"/>
            <w:szCs w:val="22"/>
            <w:u w:val="single"/>
            <w:bdr w:val="none" w:sz="0" w:space="0" w:color="auto" w:frame="1"/>
          </w:rPr>
          <w:t>15.0 </w:t>
        </w:r>
        <w:r w:rsidR="00BA4EAD" w:rsidRPr="00A26360">
          <w:rPr>
            <w:rStyle w:val="toclink-text"/>
            <w:rFonts w:ascii="Arial" w:hAnsi="Arial" w:cs="Arial"/>
            <w:color w:val="2A2A2A"/>
            <w:sz w:val="22"/>
            <w:szCs w:val="22"/>
            <w:u w:val="single"/>
            <w:bdr w:val="none" w:sz="0" w:space="0" w:color="auto" w:frame="1"/>
          </w:rPr>
          <w:t>Eponyms</w:t>
        </w:r>
      </w:hyperlink>
    </w:p>
    <w:p w14:paraId="395CE8D7"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49" w:history="1">
        <w:r w:rsidR="00BA4EAD" w:rsidRPr="00A26360">
          <w:rPr>
            <w:rStyle w:val="toclink-label"/>
            <w:rFonts w:ascii="Arial" w:hAnsi="Arial" w:cs="Arial"/>
            <w:color w:val="2A2A2A"/>
            <w:sz w:val="22"/>
            <w:szCs w:val="22"/>
            <w:u w:val="single"/>
            <w:bdr w:val="none" w:sz="0" w:space="0" w:color="auto" w:frame="1"/>
          </w:rPr>
          <w:t>16.0 </w:t>
        </w:r>
        <w:r w:rsidR="00BA4EAD" w:rsidRPr="00A26360">
          <w:rPr>
            <w:rStyle w:val="toclink-text"/>
            <w:rFonts w:ascii="Arial" w:hAnsi="Arial" w:cs="Arial"/>
            <w:color w:val="2A2A2A"/>
            <w:sz w:val="22"/>
            <w:szCs w:val="22"/>
            <w:u w:val="single"/>
            <w:bdr w:val="none" w:sz="0" w:space="0" w:color="auto" w:frame="1"/>
          </w:rPr>
          <w:t>Greek Letters</w:t>
        </w:r>
      </w:hyperlink>
    </w:p>
    <w:p w14:paraId="3C5D6556"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50" w:history="1">
        <w:r w:rsidR="00BA4EAD" w:rsidRPr="00A26360">
          <w:rPr>
            <w:rStyle w:val="toclink-label"/>
            <w:rFonts w:ascii="Arial" w:hAnsi="Arial" w:cs="Arial"/>
            <w:color w:val="2A2A2A"/>
            <w:sz w:val="22"/>
            <w:szCs w:val="22"/>
            <w:u w:val="single"/>
            <w:bdr w:val="none" w:sz="0" w:space="0" w:color="auto" w:frame="1"/>
          </w:rPr>
          <w:t>17.0 </w:t>
        </w:r>
        <w:r w:rsidR="00BA4EAD" w:rsidRPr="00A26360">
          <w:rPr>
            <w:rStyle w:val="toclink-text"/>
            <w:rFonts w:ascii="Arial" w:hAnsi="Arial" w:cs="Arial"/>
            <w:color w:val="2A2A2A"/>
            <w:sz w:val="22"/>
            <w:szCs w:val="22"/>
            <w:u w:val="single"/>
            <w:bdr w:val="none" w:sz="0" w:space="0" w:color="auto" w:frame="1"/>
          </w:rPr>
          <w:t>Units of Measure</w:t>
        </w:r>
      </w:hyperlink>
    </w:p>
    <w:p w14:paraId="660556ED"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51" w:history="1">
        <w:r w:rsidR="00BA4EAD" w:rsidRPr="00A26360">
          <w:rPr>
            <w:rStyle w:val="toclink-label"/>
            <w:rFonts w:ascii="Arial" w:hAnsi="Arial" w:cs="Arial"/>
            <w:color w:val="2A2A2A"/>
            <w:sz w:val="22"/>
            <w:szCs w:val="22"/>
            <w:u w:val="single"/>
            <w:bdr w:val="none" w:sz="0" w:space="0" w:color="auto" w:frame="1"/>
          </w:rPr>
          <w:t>18.0 </w:t>
        </w:r>
        <w:r w:rsidR="00BA4EAD" w:rsidRPr="00A26360">
          <w:rPr>
            <w:rStyle w:val="toclink-text"/>
            <w:rFonts w:ascii="Arial" w:hAnsi="Arial" w:cs="Arial"/>
            <w:color w:val="2A2A2A"/>
            <w:sz w:val="22"/>
            <w:szCs w:val="22"/>
            <w:u w:val="single"/>
            <w:bdr w:val="none" w:sz="0" w:space="0" w:color="auto" w:frame="1"/>
          </w:rPr>
          <w:t>Numbers and Percentages</w:t>
        </w:r>
      </w:hyperlink>
    </w:p>
    <w:p w14:paraId="75E4B542"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52" w:history="1">
        <w:r w:rsidR="00BA4EAD" w:rsidRPr="00A26360">
          <w:rPr>
            <w:rStyle w:val="toclink-label"/>
            <w:rFonts w:ascii="Arial" w:hAnsi="Arial" w:cs="Arial"/>
            <w:color w:val="2A2A2A"/>
            <w:sz w:val="22"/>
            <w:szCs w:val="22"/>
            <w:u w:val="single"/>
            <w:bdr w:val="none" w:sz="0" w:space="0" w:color="auto" w:frame="1"/>
          </w:rPr>
          <w:t>19.0 </w:t>
        </w:r>
        <w:r w:rsidR="00BA4EAD" w:rsidRPr="00A26360">
          <w:rPr>
            <w:rStyle w:val="toclink-text"/>
            <w:rFonts w:ascii="Arial" w:hAnsi="Arial" w:cs="Arial"/>
            <w:color w:val="2A2A2A"/>
            <w:sz w:val="22"/>
            <w:szCs w:val="22"/>
            <w:u w:val="single"/>
            <w:bdr w:val="none" w:sz="0" w:space="0" w:color="auto" w:frame="1"/>
          </w:rPr>
          <w:t>Study Design and Statistics</w:t>
        </w:r>
      </w:hyperlink>
    </w:p>
    <w:p w14:paraId="620AAC25"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53" w:history="1">
        <w:r w:rsidR="00BA4EAD" w:rsidRPr="00A26360">
          <w:rPr>
            <w:rStyle w:val="toclink-label"/>
            <w:rFonts w:ascii="Arial" w:hAnsi="Arial" w:cs="Arial"/>
            <w:color w:val="2A2A2A"/>
            <w:sz w:val="22"/>
            <w:szCs w:val="22"/>
            <w:u w:val="single"/>
            <w:bdr w:val="none" w:sz="0" w:space="0" w:color="auto" w:frame="1"/>
          </w:rPr>
          <w:t>20.0 </w:t>
        </w:r>
        <w:r w:rsidR="00BA4EAD" w:rsidRPr="00A26360">
          <w:rPr>
            <w:rStyle w:val="toclink-text"/>
            <w:rFonts w:ascii="Arial" w:hAnsi="Arial" w:cs="Arial"/>
            <w:color w:val="2A2A2A"/>
            <w:sz w:val="22"/>
            <w:szCs w:val="22"/>
            <w:u w:val="single"/>
            <w:bdr w:val="none" w:sz="0" w:space="0" w:color="auto" w:frame="1"/>
          </w:rPr>
          <w:t>Mathematical Composition</w:t>
        </w:r>
      </w:hyperlink>
    </w:p>
    <w:p w14:paraId="4E7AFB5B" w14:textId="77777777" w:rsidR="00BA4EAD"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54" w:history="1">
        <w:r w:rsidR="00BA4EAD" w:rsidRPr="00A26360">
          <w:rPr>
            <w:rStyle w:val="toclink-label"/>
            <w:rFonts w:ascii="Arial" w:hAnsi="Arial" w:cs="Arial"/>
            <w:color w:val="2A2A2A"/>
            <w:sz w:val="22"/>
            <w:szCs w:val="22"/>
            <w:u w:val="single"/>
            <w:bdr w:val="none" w:sz="0" w:space="0" w:color="auto" w:frame="1"/>
          </w:rPr>
          <w:t>21.0 </w:t>
        </w:r>
        <w:r w:rsidR="00BA4EAD" w:rsidRPr="00A26360">
          <w:rPr>
            <w:rStyle w:val="toclink-text"/>
            <w:rFonts w:ascii="Arial" w:hAnsi="Arial" w:cs="Arial"/>
            <w:color w:val="2A2A2A"/>
            <w:sz w:val="22"/>
            <w:szCs w:val="22"/>
            <w:u w:val="single"/>
            <w:bdr w:val="none" w:sz="0" w:space="0" w:color="auto" w:frame="1"/>
          </w:rPr>
          <w:t>Editing, Proofreading, Tagging, and Display</w:t>
        </w:r>
      </w:hyperlink>
    </w:p>
    <w:p w14:paraId="46BE4FD7" w14:textId="24D5F403" w:rsidR="00D614E8" w:rsidRPr="00A26360" w:rsidRDefault="00000000" w:rsidP="00CF46C0">
      <w:pPr>
        <w:pStyle w:val="js-toc-chapter-link"/>
        <w:shd w:val="clear" w:color="auto" w:fill="FFFFFF"/>
        <w:spacing w:before="80" w:beforeAutospacing="0" w:after="0" w:afterAutospacing="0"/>
        <w:textAlignment w:val="baseline"/>
        <w:rPr>
          <w:rFonts w:ascii="Arial" w:hAnsi="Arial" w:cs="Arial"/>
          <w:color w:val="2A2A2A"/>
          <w:sz w:val="22"/>
          <w:szCs w:val="22"/>
          <w:u w:val="single"/>
        </w:rPr>
      </w:pPr>
      <w:hyperlink r:id="rId55" w:history="1">
        <w:r w:rsidR="00BA4EAD" w:rsidRPr="00A26360">
          <w:rPr>
            <w:rStyle w:val="toclink-label"/>
            <w:rFonts w:ascii="Arial" w:hAnsi="Arial" w:cs="Arial"/>
            <w:color w:val="2A2A2A"/>
            <w:sz w:val="22"/>
            <w:szCs w:val="22"/>
            <w:u w:val="single"/>
            <w:bdr w:val="none" w:sz="0" w:space="0" w:color="auto" w:frame="1"/>
          </w:rPr>
          <w:t>22.0 </w:t>
        </w:r>
        <w:r w:rsidR="00BA4EAD" w:rsidRPr="00A26360">
          <w:rPr>
            <w:rStyle w:val="toclink-text"/>
            <w:rFonts w:ascii="Arial" w:hAnsi="Arial" w:cs="Arial"/>
            <w:color w:val="2A2A2A"/>
            <w:sz w:val="22"/>
            <w:szCs w:val="22"/>
            <w:u w:val="single"/>
            <w:bdr w:val="none" w:sz="0" w:space="0" w:color="auto" w:frame="1"/>
          </w:rPr>
          <w:t>Publishing Terms</w:t>
        </w:r>
      </w:hyperlink>
      <w:r w:rsidR="00D614E8" w:rsidRPr="00A26360">
        <w:rPr>
          <w:rFonts w:ascii="Arial" w:hAnsi="Arial" w:cs="Arial"/>
          <w:color w:val="2A2A2A"/>
          <w:sz w:val="22"/>
          <w:szCs w:val="22"/>
          <w:u w:val="single"/>
        </w:rPr>
        <w:t xml:space="preserve"> </w:t>
      </w:r>
    </w:p>
    <w:p w14:paraId="65C283D8" w14:textId="273E0D44" w:rsidR="00CF46C0" w:rsidRPr="00A26360" w:rsidRDefault="00CF46C0" w:rsidP="00CF46C0">
      <w:pPr>
        <w:pStyle w:val="js-toc-chapter-link"/>
        <w:shd w:val="clear" w:color="auto" w:fill="FFFFFF"/>
        <w:spacing w:before="80" w:beforeAutospacing="0" w:after="0" w:afterAutospacing="0"/>
        <w:textAlignment w:val="baseline"/>
        <w:rPr>
          <w:rFonts w:ascii="Arial" w:hAnsi="Arial" w:cs="Arial"/>
          <w:color w:val="2A2A2A"/>
          <w:sz w:val="22"/>
          <w:szCs w:val="22"/>
        </w:rPr>
      </w:pPr>
    </w:p>
    <w:p w14:paraId="2CBFB61A" w14:textId="05B5CA3F" w:rsidR="00CF46C0" w:rsidRPr="00CF46C0" w:rsidRDefault="00CF46C0" w:rsidP="00CF46C0">
      <w:pPr>
        <w:pStyle w:val="js-toc-chapter-link"/>
        <w:shd w:val="clear" w:color="auto" w:fill="FFFFFF"/>
        <w:spacing w:before="80" w:beforeAutospacing="0" w:after="0" w:afterAutospacing="0"/>
        <w:textAlignment w:val="baseline"/>
        <w:rPr>
          <w:rFonts w:ascii="Arial" w:hAnsi="Arial" w:cs="Arial"/>
          <w:color w:val="2A2A2A"/>
          <w:sz w:val="22"/>
          <w:szCs w:val="22"/>
        </w:rPr>
      </w:pPr>
    </w:p>
    <w:sectPr w:rsidR="00CF46C0" w:rsidRPr="00CF46C0">
      <w:footerReference w:type="even" r:id="rId56"/>
      <w:footerReference w:type="defaul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F73E9" w14:textId="77777777" w:rsidR="004E71BA" w:rsidRDefault="004E71BA" w:rsidP="00C941D1">
      <w:r>
        <w:separator/>
      </w:r>
    </w:p>
  </w:endnote>
  <w:endnote w:type="continuationSeparator" w:id="0">
    <w:p w14:paraId="799B90C4" w14:textId="77777777" w:rsidR="004E71BA" w:rsidRDefault="004E71BA" w:rsidP="00C94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9029083"/>
      <w:docPartObj>
        <w:docPartGallery w:val="Page Numbers (Bottom of Page)"/>
        <w:docPartUnique/>
      </w:docPartObj>
    </w:sdtPr>
    <w:sdtContent>
      <w:p w14:paraId="04F1D61C" w14:textId="39577FC6" w:rsidR="00847D58" w:rsidRDefault="00847D58" w:rsidP="00E977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15A8D">
          <w:rPr>
            <w:rStyle w:val="PageNumber"/>
            <w:noProof/>
          </w:rPr>
          <w:t>1</w:t>
        </w:r>
        <w:r>
          <w:rPr>
            <w:rStyle w:val="PageNumber"/>
          </w:rPr>
          <w:fldChar w:fldCharType="end"/>
        </w:r>
      </w:p>
    </w:sdtContent>
  </w:sdt>
  <w:p w14:paraId="30A857C5" w14:textId="77777777" w:rsidR="00847D58" w:rsidRDefault="00847D58" w:rsidP="00847D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7333475"/>
      <w:docPartObj>
        <w:docPartGallery w:val="Page Numbers (Bottom of Page)"/>
        <w:docPartUnique/>
      </w:docPartObj>
    </w:sdtPr>
    <w:sdtEndPr>
      <w:rPr>
        <w:rStyle w:val="PageNumber"/>
        <w:rFonts w:ascii="Arial" w:hAnsi="Arial" w:cs="Arial"/>
        <w:sz w:val="21"/>
        <w:szCs w:val="21"/>
      </w:rPr>
    </w:sdtEndPr>
    <w:sdtContent>
      <w:p w14:paraId="758CB985" w14:textId="4238A2EE" w:rsidR="00847D58" w:rsidRDefault="00847D58" w:rsidP="00E977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5BE0723B" w14:textId="26A3E8F5" w:rsidR="00CB76A8" w:rsidRPr="00075014" w:rsidRDefault="00000000" w:rsidP="006E6AFF">
    <w:pPr>
      <w:pStyle w:val="Footer"/>
      <w:ind w:right="360"/>
      <w:jc w:val="center"/>
      <w:rPr>
        <w:rFonts w:ascii="Arial" w:hAnsi="Arial" w:cs="Arial"/>
        <w:sz w:val="21"/>
        <w:szCs w:val="21"/>
      </w:rPr>
    </w:pPr>
    <w:hyperlink r:id="rId1" w:history="1">
      <w:r w:rsidR="006E6AFF" w:rsidRPr="006E6AFF">
        <w:rPr>
          <w:rStyle w:val="Hyperlink"/>
          <w:rFonts w:ascii="Arial" w:hAnsi="Arial" w:cs="Arial"/>
          <w:sz w:val="21"/>
          <w:szCs w:val="21"/>
        </w:rPr>
        <w:t>Learnamastyle.com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9F4DC" w14:textId="77777777" w:rsidR="004E71BA" w:rsidRDefault="004E71BA" w:rsidP="00C941D1">
      <w:r>
        <w:separator/>
      </w:r>
    </w:p>
  </w:footnote>
  <w:footnote w:type="continuationSeparator" w:id="0">
    <w:p w14:paraId="0933AAAB" w14:textId="77777777" w:rsidR="004E71BA" w:rsidRDefault="004E71BA" w:rsidP="00C941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2AF5"/>
    <w:multiLevelType w:val="hybridMultilevel"/>
    <w:tmpl w:val="69AC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96ED5"/>
    <w:multiLevelType w:val="hybridMultilevel"/>
    <w:tmpl w:val="07107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19383040"/>
    <w:multiLevelType w:val="hybridMultilevel"/>
    <w:tmpl w:val="80362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D7301"/>
    <w:multiLevelType w:val="hybridMultilevel"/>
    <w:tmpl w:val="80467774"/>
    <w:lvl w:ilvl="0" w:tplc="355207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70E31"/>
    <w:multiLevelType w:val="hybridMultilevel"/>
    <w:tmpl w:val="73760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406D036">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B799B"/>
    <w:multiLevelType w:val="hybridMultilevel"/>
    <w:tmpl w:val="F4364A40"/>
    <w:lvl w:ilvl="0" w:tplc="355207E4">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12621E"/>
    <w:multiLevelType w:val="hybridMultilevel"/>
    <w:tmpl w:val="B54E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50BB4"/>
    <w:multiLevelType w:val="hybridMultilevel"/>
    <w:tmpl w:val="327A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24383"/>
    <w:multiLevelType w:val="hybridMultilevel"/>
    <w:tmpl w:val="34146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1528E"/>
    <w:multiLevelType w:val="hybridMultilevel"/>
    <w:tmpl w:val="B8C8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21C17"/>
    <w:multiLevelType w:val="hybridMultilevel"/>
    <w:tmpl w:val="88B04B76"/>
    <w:lvl w:ilvl="0" w:tplc="355207E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810D76"/>
    <w:multiLevelType w:val="hybridMultilevel"/>
    <w:tmpl w:val="54AA9288"/>
    <w:lvl w:ilvl="0" w:tplc="355207E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763874"/>
    <w:multiLevelType w:val="hybridMultilevel"/>
    <w:tmpl w:val="F8A679AE"/>
    <w:lvl w:ilvl="0" w:tplc="355207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552904"/>
    <w:multiLevelType w:val="multilevel"/>
    <w:tmpl w:val="529A5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617C07"/>
    <w:multiLevelType w:val="hybridMultilevel"/>
    <w:tmpl w:val="FD460C8E"/>
    <w:lvl w:ilvl="0" w:tplc="355207E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412D21"/>
    <w:multiLevelType w:val="hybridMultilevel"/>
    <w:tmpl w:val="ECE260D6"/>
    <w:lvl w:ilvl="0" w:tplc="355207E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CC55EE7"/>
    <w:multiLevelType w:val="hybridMultilevel"/>
    <w:tmpl w:val="19DC6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732D95"/>
    <w:multiLevelType w:val="hybridMultilevel"/>
    <w:tmpl w:val="911EB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CA319D"/>
    <w:multiLevelType w:val="hybridMultilevel"/>
    <w:tmpl w:val="2EE2DD5C"/>
    <w:lvl w:ilvl="0" w:tplc="355207E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89D5472"/>
    <w:multiLevelType w:val="hybridMultilevel"/>
    <w:tmpl w:val="C108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90FCF"/>
    <w:multiLevelType w:val="hybridMultilevel"/>
    <w:tmpl w:val="66BED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23401"/>
    <w:multiLevelType w:val="multilevel"/>
    <w:tmpl w:val="275A19B0"/>
    <w:lvl w:ilvl="0">
      <w:start w:val="1"/>
      <w:numFmt w:val="decimal"/>
      <w:pStyle w:val="Heading1"/>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1D57069"/>
    <w:multiLevelType w:val="hybridMultilevel"/>
    <w:tmpl w:val="13D42430"/>
    <w:lvl w:ilvl="0" w:tplc="355207E4">
      <w:start w:val="2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A4F3725"/>
    <w:multiLevelType w:val="hybridMultilevel"/>
    <w:tmpl w:val="A880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A6324"/>
    <w:multiLevelType w:val="hybridMultilevel"/>
    <w:tmpl w:val="40EAA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BF79C6"/>
    <w:multiLevelType w:val="hybridMultilevel"/>
    <w:tmpl w:val="4B5C9D4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6B3704C"/>
    <w:multiLevelType w:val="hybridMultilevel"/>
    <w:tmpl w:val="D0BEB8F2"/>
    <w:lvl w:ilvl="0" w:tplc="355207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3030EB"/>
    <w:multiLevelType w:val="hybridMultilevel"/>
    <w:tmpl w:val="B3B26764"/>
    <w:lvl w:ilvl="0" w:tplc="355207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78357325">
    <w:abstractNumId w:val="21"/>
  </w:num>
  <w:num w:numId="2" w16cid:durableId="123037838">
    <w:abstractNumId w:val="16"/>
  </w:num>
  <w:num w:numId="3" w16cid:durableId="1822194767">
    <w:abstractNumId w:val="7"/>
  </w:num>
  <w:num w:numId="4" w16cid:durableId="2089376528">
    <w:abstractNumId w:val="8"/>
  </w:num>
  <w:num w:numId="5" w16cid:durableId="1041514892">
    <w:abstractNumId w:val="20"/>
  </w:num>
  <w:num w:numId="6" w16cid:durableId="1663310946">
    <w:abstractNumId w:val="12"/>
  </w:num>
  <w:num w:numId="7" w16cid:durableId="601569112">
    <w:abstractNumId w:val="26"/>
  </w:num>
  <w:num w:numId="8" w16cid:durableId="10573557">
    <w:abstractNumId w:val="10"/>
  </w:num>
  <w:num w:numId="9" w16cid:durableId="1996836179">
    <w:abstractNumId w:val="5"/>
  </w:num>
  <w:num w:numId="10" w16cid:durableId="1846245922">
    <w:abstractNumId w:val="14"/>
  </w:num>
  <w:num w:numId="11" w16cid:durableId="613099058">
    <w:abstractNumId w:val="27"/>
  </w:num>
  <w:num w:numId="12" w16cid:durableId="1551457628">
    <w:abstractNumId w:val="18"/>
  </w:num>
  <w:num w:numId="13" w16cid:durableId="541946268">
    <w:abstractNumId w:val="11"/>
  </w:num>
  <w:num w:numId="14" w16cid:durableId="1530335654">
    <w:abstractNumId w:val="15"/>
  </w:num>
  <w:num w:numId="15" w16cid:durableId="912080699">
    <w:abstractNumId w:val="13"/>
  </w:num>
  <w:num w:numId="16" w16cid:durableId="1486629103">
    <w:abstractNumId w:val="3"/>
  </w:num>
  <w:num w:numId="17" w16cid:durableId="114719365">
    <w:abstractNumId w:val="25"/>
  </w:num>
  <w:num w:numId="18" w16cid:durableId="1014695855">
    <w:abstractNumId w:val="24"/>
  </w:num>
  <w:num w:numId="19" w16cid:durableId="1548637170">
    <w:abstractNumId w:val="6"/>
  </w:num>
  <w:num w:numId="20" w16cid:durableId="2025478782">
    <w:abstractNumId w:val="17"/>
  </w:num>
  <w:num w:numId="21" w16cid:durableId="1573394215">
    <w:abstractNumId w:val="23"/>
  </w:num>
  <w:num w:numId="22" w16cid:durableId="1792169092">
    <w:abstractNumId w:val="1"/>
  </w:num>
  <w:num w:numId="23" w16cid:durableId="226965447">
    <w:abstractNumId w:val="22"/>
  </w:num>
  <w:num w:numId="24" w16cid:durableId="1081948263">
    <w:abstractNumId w:val="2"/>
  </w:num>
  <w:num w:numId="25" w16cid:durableId="469982963">
    <w:abstractNumId w:val="19"/>
  </w:num>
  <w:num w:numId="26" w16cid:durableId="1165976763">
    <w:abstractNumId w:val="4"/>
  </w:num>
  <w:num w:numId="27" w16cid:durableId="1958485296">
    <w:abstractNumId w:val="0"/>
  </w:num>
  <w:num w:numId="28" w16cid:durableId="13028079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1D1"/>
    <w:rsid w:val="000117F7"/>
    <w:rsid w:val="00055C13"/>
    <w:rsid w:val="00056214"/>
    <w:rsid w:val="00075014"/>
    <w:rsid w:val="00092781"/>
    <w:rsid w:val="00092A0E"/>
    <w:rsid w:val="000B5A21"/>
    <w:rsid w:val="000E4A5F"/>
    <w:rsid w:val="000E6F22"/>
    <w:rsid w:val="000F4EDA"/>
    <w:rsid w:val="001000AE"/>
    <w:rsid w:val="00102D3A"/>
    <w:rsid w:val="00104642"/>
    <w:rsid w:val="00110C63"/>
    <w:rsid w:val="001131A7"/>
    <w:rsid w:val="00144ED9"/>
    <w:rsid w:val="00145651"/>
    <w:rsid w:val="00145E45"/>
    <w:rsid w:val="00155C3C"/>
    <w:rsid w:val="00194246"/>
    <w:rsid w:val="0019750B"/>
    <w:rsid w:val="001A6027"/>
    <w:rsid w:val="001C18B6"/>
    <w:rsid w:val="001D1624"/>
    <w:rsid w:val="001D3E8E"/>
    <w:rsid w:val="001E5EC5"/>
    <w:rsid w:val="001E6208"/>
    <w:rsid w:val="001F75FB"/>
    <w:rsid w:val="00210290"/>
    <w:rsid w:val="002475CA"/>
    <w:rsid w:val="00252222"/>
    <w:rsid w:val="00265806"/>
    <w:rsid w:val="00280006"/>
    <w:rsid w:val="002C476C"/>
    <w:rsid w:val="002E15B5"/>
    <w:rsid w:val="002E5795"/>
    <w:rsid w:val="002F6EAE"/>
    <w:rsid w:val="0032140E"/>
    <w:rsid w:val="0032305A"/>
    <w:rsid w:val="00327A09"/>
    <w:rsid w:val="00342551"/>
    <w:rsid w:val="003619DE"/>
    <w:rsid w:val="0038660A"/>
    <w:rsid w:val="003A7969"/>
    <w:rsid w:val="003B024F"/>
    <w:rsid w:val="003D451B"/>
    <w:rsid w:val="003D5F65"/>
    <w:rsid w:val="003E26C8"/>
    <w:rsid w:val="003F7CA2"/>
    <w:rsid w:val="00404113"/>
    <w:rsid w:val="004114BD"/>
    <w:rsid w:val="00415CC6"/>
    <w:rsid w:val="004400E9"/>
    <w:rsid w:val="00444E0F"/>
    <w:rsid w:val="00455CCD"/>
    <w:rsid w:val="0048195C"/>
    <w:rsid w:val="00484386"/>
    <w:rsid w:val="004D1377"/>
    <w:rsid w:val="004D28BA"/>
    <w:rsid w:val="004E71BA"/>
    <w:rsid w:val="00515A8D"/>
    <w:rsid w:val="00531C48"/>
    <w:rsid w:val="00556859"/>
    <w:rsid w:val="0056336F"/>
    <w:rsid w:val="005B0517"/>
    <w:rsid w:val="005D1B0F"/>
    <w:rsid w:val="005D2763"/>
    <w:rsid w:val="005F6BAC"/>
    <w:rsid w:val="00600FE0"/>
    <w:rsid w:val="00612180"/>
    <w:rsid w:val="00614CB6"/>
    <w:rsid w:val="006154DF"/>
    <w:rsid w:val="00623570"/>
    <w:rsid w:val="0065710A"/>
    <w:rsid w:val="006701CC"/>
    <w:rsid w:val="00687155"/>
    <w:rsid w:val="006A1EC3"/>
    <w:rsid w:val="006A554A"/>
    <w:rsid w:val="006D14AC"/>
    <w:rsid w:val="006E6AFF"/>
    <w:rsid w:val="006F2045"/>
    <w:rsid w:val="00702668"/>
    <w:rsid w:val="0072131A"/>
    <w:rsid w:val="007251E4"/>
    <w:rsid w:val="007B22D0"/>
    <w:rsid w:val="007B2A80"/>
    <w:rsid w:val="007C0108"/>
    <w:rsid w:val="007D1AD1"/>
    <w:rsid w:val="00811575"/>
    <w:rsid w:val="00822F30"/>
    <w:rsid w:val="00846EA6"/>
    <w:rsid w:val="00847D58"/>
    <w:rsid w:val="00850044"/>
    <w:rsid w:val="008C4D6A"/>
    <w:rsid w:val="008C64E4"/>
    <w:rsid w:val="008D20C4"/>
    <w:rsid w:val="008D7CBC"/>
    <w:rsid w:val="00903A7B"/>
    <w:rsid w:val="009068C3"/>
    <w:rsid w:val="00950B71"/>
    <w:rsid w:val="00962FB4"/>
    <w:rsid w:val="00977098"/>
    <w:rsid w:val="00987EE9"/>
    <w:rsid w:val="009A2837"/>
    <w:rsid w:val="009A6C9B"/>
    <w:rsid w:val="009B3230"/>
    <w:rsid w:val="009C7E4D"/>
    <w:rsid w:val="009E0E51"/>
    <w:rsid w:val="009E24CB"/>
    <w:rsid w:val="009F3EAD"/>
    <w:rsid w:val="009F5B7A"/>
    <w:rsid w:val="00A22CF0"/>
    <w:rsid w:val="00A26360"/>
    <w:rsid w:val="00A26729"/>
    <w:rsid w:val="00A42C6C"/>
    <w:rsid w:val="00A55412"/>
    <w:rsid w:val="00A66A49"/>
    <w:rsid w:val="00A671D8"/>
    <w:rsid w:val="00A801DD"/>
    <w:rsid w:val="00A80C9B"/>
    <w:rsid w:val="00A92571"/>
    <w:rsid w:val="00A93586"/>
    <w:rsid w:val="00AA47F5"/>
    <w:rsid w:val="00AB2223"/>
    <w:rsid w:val="00AB7FD7"/>
    <w:rsid w:val="00B056DB"/>
    <w:rsid w:val="00B12C22"/>
    <w:rsid w:val="00B213C1"/>
    <w:rsid w:val="00B370B2"/>
    <w:rsid w:val="00B451B4"/>
    <w:rsid w:val="00B45644"/>
    <w:rsid w:val="00B75C17"/>
    <w:rsid w:val="00B773FA"/>
    <w:rsid w:val="00B80026"/>
    <w:rsid w:val="00BA1E5B"/>
    <w:rsid w:val="00BA3D13"/>
    <w:rsid w:val="00BA4EAD"/>
    <w:rsid w:val="00BA6D88"/>
    <w:rsid w:val="00BB54E1"/>
    <w:rsid w:val="00BE6D59"/>
    <w:rsid w:val="00C31331"/>
    <w:rsid w:val="00C37487"/>
    <w:rsid w:val="00C8740F"/>
    <w:rsid w:val="00C9230E"/>
    <w:rsid w:val="00C9287C"/>
    <w:rsid w:val="00C941D1"/>
    <w:rsid w:val="00C9617C"/>
    <w:rsid w:val="00CA0BC8"/>
    <w:rsid w:val="00CA6973"/>
    <w:rsid w:val="00CB76A8"/>
    <w:rsid w:val="00CD0E48"/>
    <w:rsid w:val="00CD4D10"/>
    <w:rsid w:val="00CE3F95"/>
    <w:rsid w:val="00CE465A"/>
    <w:rsid w:val="00CE6A69"/>
    <w:rsid w:val="00CF46C0"/>
    <w:rsid w:val="00CF47A3"/>
    <w:rsid w:val="00D047E9"/>
    <w:rsid w:val="00D1002A"/>
    <w:rsid w:val="00D1177F"/>
    <w:rsid w:val="00D2145D"/>
    <w:rsid w:val="00D34803"/>
    <w:rsid w:val="00D44F1B"/>
    <w:rsid w:val="00D47C0D"/>
    <w:rsid w:val="00D614E8"/>
    <w:rsid w:val="00D80C0A"/>
    <w:rsid w:val="00DA0CE6"/>
    <w:rsid w:val="00DA4962"/>
    <w:rsid w:val="00DA72AD"/>
    <w:rsid w:val="00DC18C7"/>
    <w:rsid w:val="00DC3CD6"/>
    <w:rsid w:val="00DE32B7"/>
    <w:rsid w:val="00E505D1"/>
    <w:rsid w:val="00E9537B"/>
    <w:rsid w:val="00EB5A29"/>
    <w:rsid w:val="00EB7AD5"/>
    <w:rsid w:val="00ED029A"/>
    <w:rsid w:val="00ED7032"/>
    <w:rsid w:val="00EE54E1"/>
    <w:rsid w:val="00F12F1D"/>
    <w:rsid w:val="00F1359D"/>
    <w:rsid w:val="00F33F8F"/>
    <w:rsid w:val="00F4082D"/>
    <w:rsid w:val="00F776E9"/>
    <w:rsid w:val="00F777FB"/>
    <w:rsid w:val="00F82860"/>
    <w:rsid w:val="00F84A38"/>
    <w:rsid w:val="00F94D79"/>
    <w:rsid w:val="00FA0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15B7D"/>
  <w15:chartTrackingRefBased/>
  <w15:docId w15:val="{5BCB7B0D-7F5A-DC44-AC7D-F569CD2F7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6154DF"/>
    <w:pPr>
      <w:numPr>
        <w:numId w:val="1"/>
      </w:numPr>
      <w:outlineLvl w:val="0"/>
    </w:pPr>
    <w:rPr>
      <w:rFonts w:ascii="Arial" w:hAnsi="Arial" w:cs="Arial"/>
      <w:b/>
      <w:bCs/>
    </w:rPr>
  </w:style>
  <w:style w:type="paragraph" w:styleId="Heading2">
    <w:name w:val="heading 2"/>
    <w:basedOn w:val="Normal"/>
    <w:next w:val="Normal"/>
    <w:link w:val="Heading2Char"/>
    <w:uiPriority w:val="9"/>
    <w:semiHidden/>
    <w:unhideWhenUsed/>
    <w:qFormat/>
    <w:rsid w:val="00BA6D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286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1D1"/>
    <w:rPr>
      <w:color w:val="0563C1" w:themeColor="hyperlink"/>
      <w:u w:val="single"/>
    </w:rPr>
  </w:style>
  <w:style w:type="character" w:styleId="UnresolvedMention">
    <w:name w:val="Unresolved Mention"/>
    <w:basedOn w:val="DefaultParagraphFont"/>
    <w:uiPriority w:val="99"/>
    <w:semiHidden/>
    <w:unhideWhenUsed/>
    <w:rsid w:val="00C941D1"/>
    <w:rPr>
      <w:color w:val="605E5C"/>
      <w:shd w:val="clear" w:color="auto" w:fill="E1DFDD"/>
    </w:rPr>
  </w:style>
  <w:style w:type="paragraph" w:styleId="ListParagraph">
    <w:name w:val="List Paragraph"/>
    <w:basedOn w:val="Normal"/>
    <w:uiPriority w:val="34"/>
    <w:qFormat/>
    <w:rsid w:val="00C941D1"/>
    <w:pPr>
      <w:ind w:left="720"/>
      <w:contextualSpacing/>
    </w:pPr>
  </w:style>
  <w:style w:type="paragraph" w:styleId="Header">
    <w:name w:val="header"/>
    <w:basedOn w:val="Normal"/>
    <w:link w:val="HeaderChar"/>
    <w:uiPriority w:val="99"/>
    <w:unhideWhenUsed/>
    <w:rsid w:val="00C941D1"/>
    <w:pPr>
      <w:tabs>
        <w:tab w:val="center" w:pos="4680"/>
        <w:tab w:val="right" w:pos="9360"/>
      </w:tabs>
    </w:pPr>
  </w:style>
  <w:style w:type="character" w:customStyle="1" w:styleId="HeaderChar">
    <w:name w:val="Header Char"/>
    <w:basedOn w:val="DefaultParagraphFont"/>
    <w:link w:val="Header"/>
    <w:uiPriority w:val="99"/>
    <w:rsid w:val="00C941D1"/>
  </w:style>
  <w:style w:type="paragraph" w:styleId="Footer">
    <w:name w:val="footer"/>
    <w:basedOn w:val="Normal"/>
    <w:link w:val="FooterChar"/>
    <w:uiPriority w:val="99"/>
    <w:unhideWhenUsed/>
    <w:rsid w:val="00C941D1"/>
    <w:pPr>
      <w:tabs>
        <w:tab w:val="center" w:pos="4680"/>
        <w:tab w:val="right" w:pos="9360"/>
      </w:tabs>
    </w:pPr>
  </w:style>
  <w:style w:type="character" w:customStyle="1" w:styleId="FooterChar">
    <w:name w:val="Footer Char"/>
    <w:basedOn w:val="DefaultParagraphFont"/>
    <w:link w:val="Footer"/>
    <w:uiPriority w:val="99"/>
    <w:rsid w:val="00C941D1"/>
  </w:style>
  <w:style w:type="character" w:styleId="FollowedHyperlink">
    <w:name w:val="FollowedHyperlink"/>
    <w:basedOn w:val="DefaultParagraphFont"/>
    <w:uiPriority w:val="99"/>
    <w:semiHidden/>
    <w:unhideWhenUsed/>
    <w:rsid w:val="0048195C"/>
    <w:rPr>
      <w:color w:val="954F72" w:themeColor="followedHyperlink"/>
      <w:u w:val="single"/>
    </w:rPr>
  </w:style>
  <w:style w:type="paragraph" w:customStyle="1" w:styleId="js-toc-chapter-link">
    <w:name w:val="js-toc-chapter-link"/>
    <w:basedOn w:val="Normal"/>
    <w:rsid w:val="00BA4EAD"/>
    <w:pPr>
      <w:spacing w:before="100" w:beforeAutospacing="1" w:after="100" w:afterAutospacing="1"/>
    </w:pPr>
    <w:rPr>
      <w:rFonts w:ascii="Times New Roman" w:eastAsia="Times New Roman" w:hAnsi="Times New Roman" w:cs="Times New Roman"/>
      <w:kern w:val="0"/>
      <w14:ligatures w14:val="none"/>
    </w:rPr>
  </w:style>
  <w:style w:type="character" w:customStyle="1" w:styleId="toclink-label">
    <w:name w:val="toclink-label"/>
    <w:basedOn w:val="DefaultParagraphFont"/>
    <w:rsid w:val="00BA4EAD"/>
  </w:style>
  <w:style w:type="character" w:customStyle="1" w:styleId="toclink-text">
    <w:name w:val="toclink-text"/>
    <w:basedOn w:val="DefaultParagraphFont"/>
    <w:rsid w:val="00BA4EAD"/>
  </w:style>
  <w:style w:type="character" w:customStyle="1" w:styleId="screenreader-text">
    <w:name w:val="screenreader-text"/>
    <w:basedOn w:val="DefaultParagraphFont"/>
    <w:rsid w:val="00BA4EAD"/>
  </w:style>
  <w:style w:type="character" w:styleId="PageNumber">
    <w:name w:val="page number"/>
    <w:basedOn w:val="DefaultParagraphFont"/>
    <w:uiPriority w:val="99"/>
    <w:semiHidden/>
    <w:unhideWhenUsed/>
    <w:rsid w:val="00847D58"/>
  </w:style>
  <w:style w:type="character" w:customStyle="1" w:styleId="Heading1Char">
    <w:name w:val="Heading 1 Char"/>
    <w:basedOn w:val="DefaultParagraphFont"/>
    <w:link w:val="Heading1"/>
    <w:uiPriority w:val="9"/>
    <w:rsid w:val="006154DF"/>
    <w:rPr>
      <w:rFonts w:ascii="Arial" w:hAnsi="Arial" w:cs="Arial"/>
      <w:b/>
      <w:bCs/>
    </w:rPr>
  </w:style>
  <w:style w:type="character" w:customStyle="1" w:styleId="Heading2Char">
    <w:name w:val="Heading 2 Char"/>
    <w:basedOn w:val="DefaultParagraphFont"/>
    <w:link w:val="Heading2"/>
    <w:uiPriority w:val="9"/>
    <w:semiHidden/>
    <w:rsid w:val="00BA6D8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286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3062">
      <w:bodyDiv w:val="1"/>
      <w:marLeft w:val="0"/>
      <w:marRight w:val="0"/>
      <w:marTop w:val="0"/>
      <w:marBottom w:val="0"/>
      <w:divBdr>
        <w:top w:val="none" w:sz="0" w:space="0" w:color="auto"/>
        <w:left w:val="none" w:sz="0" w:space="0" w:color="auto"/>
        <w:bottom w:val="none" w:sz="0" w:space="0" w:color="auto"/>
        <w:right w:val="none" w:sz="0" w:space="0" w:color="auto"/>
      </w:divBdr>
      <w:divsChild>
        <w:div w:id="344021576">
          <w:marLeft w:val="0"/>
          <w:marRight w:val="0"/>
          <w:marTop w:val="0"/>
          <w:marBottom w:val="0"/>
          <w:divBdr>
            <w:top w:val="none" w:sz="0" w:space="0" w:color="auto"/>
            <w:left w:val="none" w:sz="0" w:space="0" w:color="auto"/>
            <w:bottom w:val="none" w:sz="0" w:space="0" w:color="auto"/>
            <w:right w:val="none" w:sz="0" w:space="0" w:color="auto"/>
          </w:divBdr>
        </w:div>
        <w:div w:id="620108671">
          <w:marLeft w:val="0"/>
          <w:marRight w:val="0"/>
          <w:marTop w:val="0"/>
          <w:marBottom w:val="0"/>
          <w:divBdr>
            <w:top w:val="none" w:sz="0" w:space="0" w:color="auto"/>
            <w:left w:val="none" w:sz="0" w:space="0" w:color="auto"/>
            <w:bottom w:val="none" w:sz="0" w:space="0" w:color="auto"/>
            <w:right w:val="none" w:sz="0" w:space="0" w:color="auto"/>
          </w:divBdr>
        </w:div>
        <w:div w:id="1886716544">
          <w:marLeft w:val="0"/>
          <w:marRight w:val="0"/>
          <w:marTop w:val="0"/>
          <w:marBottom w:val="0"/>
          <w:divBdr>
            <w:top w:val="none" w:sz="0" w:space="0" w:color="auto"/>
            <w:left w:val="none" w:sz="0" w:space="0" w:color="auto"/>
            <w:bottom w:val="none" w:sz="0" w:space="0" w:color="auto"/>
            <w:right w:val="none" w:sz="0" w:space="0" w:color="auto"/>
          </w:divBdr>
        </w:div>
        <w:div w:id="1638536439">
          <w:marLeft w:val="0"/>
          <w:marRight w:val="0"/>
          <w:marTop w:val="0"/>
          <w:marBottom w:val="0"/>
          <w:divBdr>
            <w:top w:val="none" w:sz="0" w:space="0" w:color="auto"/>
            <w:left w:val="none" w:sz="0" w:space="0" w:color="auto"/>
            <w:bottom w:val="none" w:sz="0" w:space="0" w:color="auto"/>
            <w:right w:val="none" w:sz="0" w:space="0" w:color="auto"/>
          </w:divBdr>
        </w:div>
        <w:div w:id="1239513548">
          <w:marLeft w:val="0"/>
          <w:marRight w:val="0"/>
          <w:marTop w:val="0"/>
          <w:marBottom w:val="0"/>
          <w:divBdr>
            <w:top w:val="none" w:sz="0" w:space="0" w:color="auto"/>
            <w:left w:val="none" w:sz="0" w:space="0" w:color="auto"/>
            <w:bottom w:val="none" w:sz="0" w:space="0" w:color="auto"/>
            <w:right w:val="none" w:sz="0" w:space="0" w:color="auto"/>
          </w:divBdr>
        </w:div>
        <w:div w:id="848520146">
          <w:marLeft w:val="0"/>
          <w:marRight w:val="0"/>
          <w:marTop w:val="0"/>
          <w:marBottom w:val="0"/>
          <w:divBdr>
            <w:top w:val="none" w:sz="0" w:space="0" w:color="auto"/>
            <w:left w:val="none" w:sz="0" w:space="0" w:color="auto"/>
            <w:bottom w:val="none" w:sz="0" w:space="0" w:color="auto"/>
            <w:right w:val="none" w:sz="0" w:space="0" w:color="auto"/>
          </w:divBdr>
        </w:div>
        <w:div w:id="47530553">
          <w:marLeft w:val="0"/>
          <w:marRight w:val="0"/>
          <w:marTop w:val="0"/>
          <w:marBottom w:val="0"/>
          <w:divBdr>
            <w:top w:val="none" w:sz="0" w:space="0" w:color="auto"/>
            <w:left w:val="none" w:sz="0" w:space="0" w:color="auto"/>
            <w:bottom w:val="none" w:sz="0" w:space="0" w:color="auto"/>
            <w:right w:val="none" w:sz="0" w:space="0" w:color="auto"/>
          </w:divBdr>
        </w:div>
        <w:div w:id="224032137">
          <w:marLeft w:val="0"/>
          <w:marRight w:val="0"/>
          <w:marTop w:val="0"/>
          <w:marBottom w:val="0"/>
          <w:divBdr>
            <w:top w:val="none" w:sz="0" w:space="0" w:color="auto"/>
            <w:left w:val="none" w:sz="0" w:space="0" w:color="auto"/>
            <w:bottom w:val="none" w:sz="0" w:space="0" w:color="auto"/>
            <w:right w:val="none" w:sz="0" w:space="0" w:color="auto"/>
          </w:divBdr>
        </w:div>
        <w:div w:id="802040475">
          <w:marLeft w:val="0"/>
          <w:marRight w:val="0"/>
          <w:marTop w:val="0"/>
          <w:marBottom w:val="0"/>
          <w:divBdr>
            <w:top w:val="none" w:sz="0" w:space="0" w:color="auto"/>
            <w:left w:val="none" w:sz="0" w:space="0" w:color="auto"/>
            <w:bottom w:val="none" w:sz="0" w:space="0" w:color="auto"/>
            <w:right w:val="none" w:sz="0" w:space="0" w:color="auto"/>
          </w:divBdr>
        </w:div>
        <w:div w:id="502861591">
          <w:marLeft w:val="0"/>
          <w:marRight w:val="0"/>
          <w:marTop w:val="0"/>
          <w:marBottom w:val="0"/>
          <w:divBdr>
            <w:top w:val="none" w:sz="0" w:space="0" w:color="auto"/>
            <w:left w:val="none" w:sz="0" w:space="0" w:color="auto"/>
            <w:bottom w:val="none" w:sz="0" w:space="0" w:color="auto"/>
            <w:right w:val="none" w:sz="0" w:space="0" w:color="auto"/>
          </w:divBdr>
        </w:div>
        <w:div w:id="1949504528">
          <w:marLeft w:val="0"/>
          <w:marRight w:val="0"/>
          <w:marTop w:val="0"/>
          <w:marBottom w:val="0"/>
          <w:divBdr>
            <w:top w:val="none" w:sz="0" w:space="0" w:color="auto"/>
            <w:left w:val="none" w:sz="0" w:space="0" w:color="auto"/>
            <w:bottom w:val="none" w:sz="0" w:space="0" w:color="auto"/>
            <w:right w:val="none" w:sz="0" w:space="0" w:color="auto"/>
          </w:divBdr>
        </w:div>
        <w:div w:id="699628196">
          <w:marLeft w:val="0"/>
          <w:marRight w:val="0"/>
          <w:marTop w:val="0"/>
          <w:marBottom w:val="0"/>
          <w:divBdr>
            <w:top w:val="none" w:sz="0" w:space="0" w:color="auto"/>
            <w:left w:val="none" w:sz="0" w:space="0" w:color="auto"/>
            <w:bottom w:val="none" w:sz="0" w:space="0" w:color="auto"/>
            <w:right w:val="none" w:sz="0" w:space="0" w:color="auto"/>
          </w:divBdr>
        </w:div>
        <w:div w:id="109863979">
          <w:marLeft w:val="0"/>
          <w:marRight w:val="0"/>
          <w:marTop w:val="0"/>
          <w:marBottom w:val="0"/>
          <w:divBdr>
            <w:top w:val="none" w:sz="0" w:space="0" w:color="auto"/>
            <w:left w:val="none" w:sz="0" w:space="0" w:color="auto"/>
            <w:bottom w:val="none" w:sz="0" w:space="0" w:color="auto"/>
            <w:right w:val="none" w:sz="0" w:space="0" w:color="auto"/>
          </w:divBdr>
        </w:div>
        <w:div w:id="2123104832">
          <w:marLeft w:val="0"/>
          <w:marRight w:val="0"/>
          <w:marTop w:val="0"/>
          <w:marBottom w:val="0"/>
          <w:divBdr>
            <w:top w:val="none" w:sz="0" w:space="0" w:color="auto"/>
            <w:left w:val="none" w:sz="0" w:space="0" w:color="auto"/>
            <w:bottom w:val="none" w:sz="0" w:space="0" w:color="auto"/>
            <w:right w:val="none" w:sz="0" w:space="0" w:color="auto"/>
          </w:divBdr>
        </w:div>
        <w:div w:id="1238249381">
          <w:marLeft w:val="0"/>
          <w:marRight w:val="0"/>
          <w:marTop w:val="0"/>
          <w:marBottom w:val="0"/>
          <w:divBdr>
            <w:top w:val="none" w:sz="0" w:space="0" w:color="auto"/>
            <w:left w:val="none" w:sz="0" w:space="0" w:color="auto"/>
            <w:bottom w:val="none" w:sz="0" w:space="0" w:color="auto"/>
            <w:right w:val="none" w:sz="0" w:space="0" w:color="auto"/>
          </w:divBdr>
        </w:div>
        <w:div w:id="1702120854">
          <w:marLeft w:val="0"/>
          <w:marRight w:val="0"/>
          <w:marTop w:val="0"/>
          <w:marBottom w:val="0"/>
          <w:divBdr>
            <w:top w:val="none" w:sz="0" w:space="0" w:color="auto"/>
            <w:left w:val="none" w:sz="0" w:space="0" w:color="auto"/>
            <w:bottom w:val="none" w:sz="0" w:space="0" w:color="auto"/>
            <w:right w:val="none" w:sz="0" w:space="0" w:color="auto"/>
          </w:divBdr>
        </w:div>
        <w:div w:id="65274859">
          <w:marLeft w:val="0"/>
          <w:marRight w:val="0"/>
          <w:marTop w:val="0"/>
          <w:marBottom w:val="0"/>
          <w:divBdr>
            <w:top w:val="none" w:sz="0" w:space="0" w:color="auto"/>
            <w:left w:val="none" w:sz="0" w:space="0" w:color="auto"/>
            <w:bottom w:val="none" w:sz="0" w:space="0" w:color="auto"/>
            <w:right w:val="none" w:sz="0" w:space="0" w:color="auto"/>
          </w:divBdr>
        </w:div>
        <w:div w:id="1781951857">
          <w:marLeft w:val="0"/>
          <w:marRight w:val="0"/>
          <w:marTop w:val="0"/>
          <w:marBottom w:val="0"/>
          <w:divBdr>
            <w:top w:val="none" w:sz="0" w:space="0" w:color="auto"/>
            <w:left w:val="none" w:sz="0" w:space="0" w:color="auto"/>
            <w:bottom w:val="none" w:sz="0" w:space="0" w:color="auto"/>
            <w:right w:val="none" w:sz="0" w:space="0" w:color="auto"/>
          </w:divBdr>
        </w:div>
        <w:div w:id="931552684">
          <w:marLeft w:val="0"/>
          <w:marRight w:val="0"/>
          <w:marTop w:val="0"/>
          <w:marBottom w:val="0"/>
          <w:divBdr>
            <w:top w:val="none" w:sz="0" w:space="0" w:color="auto"/>
            <w:left w:val="none" w:sz="0" w:space="0" w:color="auto"/>
            <w:bottom w:val="none" w:sz="0" w:space="0" w:color="auto"/>
            <w:right w:val="none" w:sz="0" w:space="0" w:color="auto"/>
          </w:divBdr>
        </w:div>
        <w:div w:id="1159225375">
          <w:marLeft w:val="0"/>
          <w:marRight w:val="0"/>
          <w:marTop w:val="0"/>
          <w:marBottom w:val="0"/>
          <w:divBdr>
            <w:top w:val="none" w:sz="0" w:space="0" w:color="auto"/>
            <w:left w:val="none" w:sz="0" w:space="0" w:color="auto"/>
            <w:bottom w:val="none" w:sz="0" w:space="0" w:color="auto"/>
            <w:right w:val="none" w:sz="0" w:space="0" w:color="auto"/>
          </w:divBdr>
        </w:div>
        <w:div w:id="519665668">
          <w:marLeft w:val="0"/>
          <w:marRight w:val="0"/>
          <w:marTop w:val="0"/>
          <w:marBottom w:val="0"/>
          <w:divBdr>
            <w:top w:val="none" w:sz="0" w:space="0" w:color="auto"/>
            <w:left w:val="none" w:sz="0" w:space="0" w:color="auto"/>
            <w:bottom w:val="none" w:sz="0" w:space="0" w:color="auto"/>
            <w:right w:val="none" w:sz="0" w:space="0" w:color="auto"/>
          </w:divBdr>
        </w:div>
        <w:div w:id="1458404134">
          <w:marLeft w:val="0"/>
          <w:marRight w:val="0"/>
          <w:marTop w:val="0"/>
          <w:marBottom w:val="0"/>
          <w:divBdr>
            <w:top w:val="none" w:sz="0" w:space="0" w:color="auto"/>
            <w:left w:val="none" w:sz="0" w:space="0" w:color="auto"/>
            <w:bottom w:val="none" w:sz="0" w:space="0" w:color="auto"/>
            <w:right w:val="none" w:sz="0" w:space="0" w:color="auto"/>
          </w:divBdr>
        </w:div>
        <w:div w:id="208880882">
          <w:marLeft w:val="0"/>
          <w:marRight w:val="0"/>
          <w:marTop w:val="0"/>
          <w:marBottom w:val="0"/>
          <w:divBdr>
            <w:top w:val="none" w:sz="0" w:space="0" w:color="auto"/>
            <w:left w:val="none" w:sz="0" w:space="0" w:color="auto"/>
            <w:bottom w:val="none" w:sz="0" w:space="0" w:color="auto"/>
            <w:right w:val="none" w:sz="0" w:space="0" w:color="auto"/>
          </w:divBdr>
        </w:div>
      </w:divsChild>
    </w:div>
    <w:div w:id="137768843">
      <w:bodyDiv w:val="1"/>
      <w:marLeft w:val="0"/>
      <w:marRight w:val="0"/>
      <w:marTop w:val="0"/>
      <w:marBottom w:val="0"/>
      <w:divBdr>
        <w:top w:val="none" w:sz="0" w:space="0" w:color="auto"/>
        <w:left w:val="none" w:sz="0" w:space="0" w:color="auto"/>
        <w:bottom w:val="none" w:sz="0" w:space="0" w:color="auto"/>
        <w:right w:val="none" w:sz="0" w:space="0" w:color="auto"/>
      </w:divBdr>
    </w:div>
    <w:div w:id="454062710">
      <w:bodyDiv w:val="1"/>
      <w:marLeft w:val="0"/>
      <w:marRight w:val="0"/>
      <w:marTop w:val="0"/>
      <w:marBottom w:val="0"/>
      <w:divBdr>
        <w:top w:val="none" w:sz="0" w:space="0" w:color="auto"/>
        <w:left w:val="none" w:sz="0" w:space="0" w:color="auto"/>
        <w:bottom w:val="none" w:sz="0" w:space="0" w:color="auto"/>
        <w:right w:val="none" w:sz="0" w:space="0" w:color="auto"/>
      </w:divBdr>
    </w:div>
    <w:div w:id="484667021">
      <w:bodyDiv w:val="1"/>
      <w:marLeft w:val="0"/>
      <w:marRight w:val="0"/>
      <w:marTop w:val="0"/>
      <w:marBottom w:val="0"/>
      <w:divBdr>
        <w:top w:val="none" w:sz="0" w:space="0" w:color="auto"/>
        <w:left w:val="none" w:sz="0" w:space="0" w:color="auto"/>
        <w:bottom w:val="none" w:sz="0" w:space="0" w:color="auto"/>
        <w:right w:val="none" w:sz="0" w:space="0" w:color="auto"/>
      </w:divBdr>
    </w:div>
    <w:div w:id="491262317">
      <w:bodyDiv w:val="1"/>
      <w:marLeft w:val="0"/>
      <w:marRight w:val="0"/>
      <w:marTop w:val="0"/>
      <w:marBottom w:val="0"/>
      <w:divBdr>
        <w:top w:val="none" w:sz="0" w:space="0" w:color="auto"/>
        <w:left w:val="none" w:sz="0" w:space="0" w:color="auto"/>
        <w:bottom w:val="none" w:sz="0" w:space="0" w:color="auto"/>
        <w:right w:val="none" w:sz="0" w:space="0" w:color="auto"/>
      </w:divBdr>
    </w:div>
    <w:div w:id="755324688">
      <w:bodyDiv w:val="1"/>
      <w:marLeft w:val="0"/>
      <w:marRight w:val="0"/>
      <w:marTop w:val="0"/>
      <w:marBottom w:val="0"/>
      <w:divBdr>
        <w:top w:val="none" w:sz="0" w:space="0" w:color="auto"/>
        <w:left w:val="none" w:sz="0" w:space="0" w:color="auto"/>
        <w:bottom w:val="none" w:sz="0" w:space="0" w:color="auto"/>
        <w:right w:val="none" w:sz="0" w:space="0" w:color="auto"/>
      </w:divBdr>
    </w:div>
    <w:div w:id="1000501447">
      <w:bodyDiv w:val="1"/>
      <w:marLeft w:val="0"/>
      <w:marRight w:val="0"/>
      <w:marTop w:val="0"/>
      <w:marBottom w:val="0"/>
      <w:divBdr>
        <w:top w:val="none" w:sz="0" w:space="0" w:color="auto"/>
        <w:left w:val="none" w:sz="0" w:space="0" w:color="auto"/>
        <w:bottom w:val="none" w:sz="0" w:space="0" w:color="auto"/>
        <w:right w:val="none" w:sz="0" w:space="0" w:color="auto"/>
      </w:divBdr>
    </w:div>
    <w:div w:id="1019622748">
      <w:bodyDiv w:val="1"/>
      <w:marLeft w:val="0"/>
      <w:marRight w:val="0"/>
      <w:marTop w:val="0"/>
      <w:marBottom w:val="0"/>
      <w:divBdr>
        <w:top w:val="none" w:sz="0" w:space="0" w:color="auto"/>
        <w:left w:val="none" w:sz="0" w:space="0" w:color="auto"/>
        <w:bottom w:val="none" w:sz="0" w:space="0" w:color="auto"/>
        <w:right w:val="none" w:sz="0" w:space="0" w:color="auto"/>
      </w:divBdr>
    </w:div>
    <w:div w:id="1162889498">
      <w:bodyDiv w:val="1"/>
      <w:marLeft w:val="0"/>
      <w:marRight w:val="0"/>
      <w:marTop w:val="0"/>
      <w:marBottom w:val="0"/>
      <w:divBdr>
        <w:top w:val="none" w:sz="0" w:space="0" w:color="auto"/>
        <w:left w:val="none" w:sz="0" w:space="0" w:color="auto"/>
        <w:bottom w:val="none" w:sz="0" w:space="0" w:color="auto"/>
        <w:right w:val="none" w:sz="0" w:space="0" w:color="auto"/>
      </w:divBdr>
    </w:div>
    <w:div w:id="1287616415">
      <w:bodyDiv w:val="1"/>
      <w:marLeft w:val="0"/>
      <w:marRight w:val="0"/>
      <w:marTop w:val="0"/>
      <w:marBottom w:val="0"/>
      <w:divBdr>
        <w:top w:val="none" w:sz="0" w:space="0" w:color="auto"/>
        <w:left w:val="none" w:sz="0" w:space="0" w:color="auto"/>
        <w:bottom w:val="none" w:sz="0" w:space="0" w:color="auto"/>
        <w:right w:val="none" w:sz="0" w:space="0" w:color="auto"/>
      </w:divBdr>
    </w:div>
    <w:div w:id="1442644912">
      <w:bodyDiv w:val="1"/>
      <w:marLeft w:val="0"/>
      <w:marRight w:val="0"/>
      <w:marTop w:val="0"/>
      <w:marBottom w:val="0"/>
      <w:divBdr>
        <w:top w:val="none" w:sz="0" w:space="0" w:color="auto"/>
        <w:left w:val="none" w:sz="0" w:space="0" w:color="auto"/>
        <w:bottom w:val="none" w:sz="0" w:space="0" w:color="auto"/>
        <w:right w:val="none" w:sz="0" w:space="0" w:color="auto"/>
      </w:divBdr>
    </w:div>
    <w:div w:id="1473057757">
      <w:bodyDiv w:val="1"/>
      <w:marLeft w:val="0"/>
      <w:marRight w:val="0"/>
      <w:marTop w:val="0"/>
      <w:marBottom w:val="0"/>
      <w:divBdr>
        <w:top w:val="none" w:sz="0" w:space="0" w:color="auto"/>
        <w:left w:val="none" w:sz="0" w:space="0" w:color="auto"/>
        <w:bottom w:val="none" w:sz="0" w:space="0" w:color="auto"/>
        <w:right w:val="none" w:sz="0" w:space="0" w:color="auto"/>
      </w:divBdr>
    </w:div>
    <w:div w:id="1581864083">
      <w:bodyDiv w:val="1"/>
      <w:marLeft w:val="0"/>
      <w:marRight w:val="0"/>
      <w:marTop w:val="0"/>
      <w:marBottom w:val="0"/>
      <w:divBdr>
        <w:top w:val="none" w:sz="0" w:space="0" w:color="auto"/>
        <w:left w:val="none" w:sz="0" w:space="0" w:color="auto"/>
        <w:bottom w:val="none" w:sz="0" w:space="0" w:color="auto"/>
        <w:right w:val="none" w:sz="0" w:space="0" w:color="auto"/>
      </w:divBdr>
    </w:div>
    <w:div w:id="183992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ademic.oup.com/amamanualofstyle/book/27941/chapter/207567296?searchresult=1" TargetMode="External"/><Relationship Id="rId18" Type="http://schemas.openxmlformats.org/officeDocument/2006/relationships/hyperlink" Target="https://academic.oup.com/amamanualofstyle/book/27941/chapter/207567096?searchresult=1" TargetMode="External"/><Relationship Id="rId26" Type="http://schemas.openxmlformats.org/officeDocument/2006/relationships/hyperlink" Target="https://www.fda.gov/news-events/press-announcements/fda-approves-first-cellular-therapy-treat-patients-type-1-diabetes" TargetMode="External"/><Relationship Id="rId39" Type="http://schemas.openxmlformats.org/officeDocument/2006/relationships/hyperlink" Target="https://academic.oup.com/amamanualofstyle/book/27941/chapter/207565729" TargetMode="External"/><Relationship Id="rId21" Type="http://schemas.openxmlformats.org/officeDocument/2006/relationships/hyperlink" Target="https://www.nccn.org/guidelines/submissions-licensing-and-permissions/permission-to-cite-or-use-nccn-content-faq" TargetMode="External"/><Relationship Id="rId34" Type="http://schemas.openxmlformats.org/officeDocument/2006/relationships/hyperlink" Target="https://academic.oup.com/amamanualofstyle/book/27941/chapter/207562717" TargetMode="External"/><Relationship Id="rId42" Type="http://schemas.openxmlformats.org/officeDocument/2006/relationships/hyperlink" Target="https://academic.oup.com/amamanualofstyle/book/27941/chapter/207567035" TargetMode="External"/><Relationship Id="rId47" Type="http://schemas.openxmlformats.org/officeDocument/2006/relationships/hyperlink" Target="https://academic.oup.com/amamanualofstyle/book/27941/chapter/207568211" TargetMode="External"/><Relationship Id="rId50" Type="http://schemas.openxmlformats.org/officeDocument/2006/relationships/hyperlink" Target="https://academic.oup.com/amamanualofstyle/book/27941/chapter/207571631" TargetMode="External"/><Relationship Id="rId55" Type="http://schemas.openxmlformats.org/officeDocument/2006/relationships/hyperlink" Target="https://academic.oup.com/amamanualofstyle/book/27941/chapter/207572636"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academic.oup.com/amamanualofstyle/book/27941/chapter/207567846?searchresult=1" TargetMode="External"/><Relationship Id="rId29" Type="http://schemas.openxmlformats.org/officeDocument/2006/relationships/hyperlink" Target="https://academic.oup.com/amamanualofstyle/book/27941/chapter/207568211?searchresult=1" TargetMode="External"/><Relationship Id="rId11" Type="http://schemas.openxmlformats.org/officeDocument/2006/relationships/hyperlink" Target="https://academic.oup.com/amamanualofstyle/book/27941/chapter/207568211" TargetMode="External"/><Relationship Id="rId24" Type="http://schemas.openxmlformats.org/officeDocument/2006/relationships/hyperlink" Target="https://doi.org/10.1101/2020.07.17.207563" TargetMode="External"/><Relationship Id="rId32" Type="http://schemas.openxmlformats.org/officeDocument/2006/relationships/hyperlink" Target="https://academic.oup.com/amamanualofstyle/book/27941/chapter/207565818?searchresult=1" TargetMode="External"/><Relationship Id="rId37" Type="http://schemas.openxmlformats.org/officeDocument/2006/relationships/hyperlink" Target="https://academic.oup.com/amamanualofstyle/book/27941/chapter/207563838" TargetMode="External"/><Relationship Id="rId40" Type="http://schemas.openxmlformats.org/officeDocument/2006/relationships/hyperlink" Target="https://academic.oup.com/amamanualofstyle/book/27941/chapter/207565818" TargetMode="External"/><Relationship Id="rId45" Type="http://schemas.openxmlformats.org/officeDocument/2006/relationships/hyperlink" Target="https://academic.oup.com/amamanualofstyle/book/27941/chapter/207567807" TargetMode="External"/><Relationship Id="rId53" Type="http://schemas.openxmlformats.org/officeDocument/2006/relationships/hyperlink" Target="https://academic.oup.com/amamanualofstyle/book/27941/chapter/207572386"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academic.oup.com/amamanualofstyle/book/27941/chapter/207567096" TargetMode="External"/><Relationship Id="rId4" Type="http://schemas.openxmlformats.org/officeDocument/2006/relationships/webSettings" Target="webSettings.xml"/><Relationship Id="rId9" Type="http://schemas.openxmlformats.org/officeDocument/2006/relationships/hyperlink" Target="https://academic.oup.com/amamanualofstyle" TargetMode="External"/><Relationship Id="rId14" Type="http://schemas.openxmlformats.org/officeDocument/2006/relationships/hyperlink" Target="https://academic.oup.com/amamanualofstyle/book/27941/chapter/207566302?login=true" TargetMode="External"/><Relationship Id="rId22" Type="http://schemas.openxmlformats.org/officeDocument/2006/relationships/hyperlink" Target="https://www.nccn.org/professionals/physician_gls/pdf/breast.pdf" TargetMode="External"/><Relationship Id="rId27" Type="http://schemas.openxmlformats.org/officeDocument/2006/relationships/hyperlink" Target="https://www.who.int/publications/i/item/9789240073876" TargetMode="External"/><Relationship Id="rId30" Type="http://schemas.openxmlformats.org/officeDocument/2006/relationships/hyperlink" Target="https://academic.oup.com/amamanualofstyle/book/27941/chapter/207568211?searchresult=1" TargetMode="External"/><Relationship Id="rId35" Type="http://schemas.openxmlformats.org/officeDocument/2006/relationships/hyperlink" Target="https://academic.oup.com/amamanualofstyle/book/27941/chapter/207562779" TargetMode="External"/><Relationship Id="rId43" Type="http://schemas.openxmlformats.org/officeDocument/2006/relationships/hyperlink" Target="https://academic.oup.com/amamanualofstyle/book/27941/chapter/207567096" TargetMode="External"/><Relationship Id="rId48" Type="http://schemas.openxmlformats.org/officeDocument/2006/relationships/hyperlink" Target="https://academic.oup.com/amamanualofstyle/book/27941/chapter/207571555"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academic.oup.com/amamanualofstyle/book/27941/chapter/207571880" TargetMode="External"/><Relationship Id="rId3" Type="http://schemas.openxmlformats.org/officeDocument/2006/relationships/settings" Target="settings.xml"/><Relationship Id="rId12" Type="http://schemas.openxmlformats.org/officeDocument/2006/relationships/hyperlink" Target="https://academic.oup.com/amamanualofstyle/book/27941/chapter/207563838" TargetMode="External"/><Relationship Id="rId17" Type="http://schemas.openxmlformats.org/officeDocument/2006/relationships/hyperlink" Target="https://academic.oup.com/amamanualofstyle/book/27941/chapter/207571880" TargetMode="External"/><Relationship Id="rId25" Type="http://schemas.openxmlformats.org/officeDocument/2006/relationships/hyperlink" Target="https://www.ucb-usa.com/RYSTIGGO-prescribing-information.pdf" TargetMode="External"/><Relationship Id="rId33" Type="http://schemas.openxmlformats.org/officeDocument/2006/relationships/hyperlink" Target="https://academic.oup.com/amamanualofstyle/book/27941/chapter/207565818?searchresult=1" TargetMode="External"/><Relationship Id="rId38" Type="http://schemas.openxmlformats.org/officeDocument/2006/relationships/hyperlink" Target="https://academic.oup.com/amamanualofstyle/book/27941/chapter/207564250" TargetMode="External"/><Relationship Id="rId46" Type="http://schemas.openxmlformats.org/officeDocument/2006/relationships/hyperlink" Target="https://academic.oup.com/amamanualofstyle/book/27941/chapter/207567846" TargetMode="External"/><Relationship Id="rId59" Type="http://schemas.openxmlformats.org/officeDocument/2006/relationships/theme" Target="theme/theme1.xml"/><Relationship Id="rId20" Type="http://schemas.openxmlformats.org/officeDocument/2006/relationships/hyperlink" Target="https://academic.oup.com/amamanualofstyle/book/27941/chapter/207563838" TargetMode="External"/><Relationship Id="rId41" Type="http://schemas.openxmlformats.org/officeDocument/2006/relationships/hyperlink" Target="https://academic.oup.com/amamanualofstyle/book/27941/chapter/207566302" TargetMode="External"/><Relationship Id="rId54" Type="http://schemas.openxmlformats.org/officeDocument/2006/relationships/hyperlink" Target="https://academic.oup.com/amamanualofstyle/book/27941/chapter/20757251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cademic.oup.com/amamanualofstyle/book/27941/chapter/207567846?searchresult=1" TargetMode="External"/><Relationship Id="rId23" Type="http://schemas.openxmlformats.org/officeDocument/2006/relationships/hyperlink" Target="https://www.onclive.com/view/talking-tumors-turning-to-liquid-biopsies-and-immunotherapy-in-lung-cancer" TargetMode="External"/><Relationship Id="rId28" Type="http://schemas.openxmlformats.org/officeDocument/2006/relationships/hyperlink" Target="https://academic.oup.com/amamanualofstyle/book/27941/chapter-abstract/207563234" TargetMode="External"/><Relationship Id="rId36" Type="http://schemas.openxmlformats.org/officeDocument/2006/relationships/hyperlink" Target="https://academic.oup.com/amamanualofstyle/book/27941/chapter/207563234" TargetMode="External"/><Relationship Id="rId49" Type="http://schemas.openxmlformats.org/officeDocument/2006/relationships/hyperlink" Target="https://academic.oup.com/amamanualofstyle/book/27941/chapter/207571597" TargetMode="External"/><Relationship Id="rId57" Type="http://schemas.openxmlformats.org/officeDocument/2006/relationships/footer" Target="footer2.xml"/><Relationship Id="rId10" Type="http://schemas.openxmlformats.org/officeDocument/2006/relationships/hyperlink" Target="https://www.learnamastyle.com/ama-style-tip-sheet/" TargetMode="External"/><Relationship Id="rId31" Type="http://schemas.openxmlformats.org/officeDocument/2006/relationships/hyperlink" Target="https://academic.oup.com/amamanualofstyle/book/27941/chapter/207567846" TargetMode="External"/><Relationship Id="rId44" Type="http://schemas.openxmlformats.org/officeDocument/2006/relationships/hyperlink" Target="https://academic.oup.com/amamanualofstyle/book/27941/chapter/207567296" TargetMode="External"/><Relationship Id="rId52" Type="http://schemas.openxmlformats.org/officeDocument/2006/relationships/hyperlink" Target="https://academic.oup.com/amamanualofstyle/book/27941/chapter/20757207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learnamasty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3002</Words>
  <Characters>17115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Nascent Medical</dc:creator>
  <cp:keywords/>
  <dc:description/>
  <cp:lastModifiedBy>Emma Nichols</cp:lastModifiedBy>
  <cp:revision>2</cp:revision>
  <dcterms:created xsi:type="dcterms:W3CDTF">2024-01-09T20:27:00Z</dcterms:created>
  <dcterms:modified xsi:type="dcterms:W3CDTF">2024-01-09T20:27:00Z</dcterms:modified>
</cp:coreProperties>
</file>